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35771621"/>
        <w:docPartObj>
          <w:docPartGallery w:val="Cover Pages"/>
          <w:docPartUnique/>
        </w:docPartObj>
      </w:sdtPr>
      <w:sdtEndPr>
        <w:rPr>
          <w:rFonts w:ascii="Arial" w:hAnsi="Arial" w:cs="Arial"/>
          <w:sz w:val="24"/>
          <w:szCs w:val="24"/>
        </w:rPr>
      </w:sdtEndPr>
      <w:sdtContent>
        <w:p w14:paraId="3C85DFEC" w14:textId="35C73728" w:rsidR="00D668AF" w:rsidRDefault="00D668AF">
          <w:pPr>
            <w:pStyle w:val="Sansinterligne"/>
          </w:pPr>
          <w:r>
            <w:rPr>
              <w:rFonts w:ascii="Arial" w:hAnsi="Arial" w:cs="Arial"/>
              <w:noProof/>
              <w:sz w:val="24"/>
              <w:szCs w:val="24"/>
              <w:lang w:eastAsia="fr-FR"/>
            </w:rPr>
            <w:drawing>
              <wp:anchor distT="0" distB="0" distL="114300" distR="114300" simplePos="0" relativeHeight="251666432" behindDoc="0" locked="0" layoutInCell="1" allowOverlap="1" wp14:anchorId="077DB9CE" wp14:editId="7D4DC1C3">
                <wp:simplePos x="0" y="0"/>
                <wp:positionH relativeFrom="margin">
                  <wp:posOffset>-379095</wp:posOffset>
                </wp:positionH>
                <wp:positionV relativeFrom="margin">
                  <wp:posOffset>0</wp:posOffset>
                </wp:positionV>
                <wp:extent cx="5753100" cy="847725"/>
                <wp:effectExtent l="0" t="0" r="0" b="9525"/>
                <wp:wrapSquare wrapText="bothSides"/>
                <wp:docPr id="11" name="Image 11" descr="Y:\En-tete Hénin Beaumont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tete Hénin Beaumont -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anchor>
            </w:drawing>
          </w:r>
          <w:r>
            <w:rPr>
              <w:noProof/>
              <w:lang w:eastAsia="fr-FR"/>
            </w:rPr>
            <mc:AlternateContent>
              <mc:Choice Requires="wpg">
                <w:drawing>
                  <wp:anchor distT="0" distB="0" distL="114300" distR="114300" simplePos="0" relativeHeight="251648000" behindDoc="1" locked="0" layoutInCell="1" allowOverlap="1" wp14:anchorId="2B0F634E" wp14:editId="08617EC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83578232"/>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15609045" w14:textId="77777777" w:rsidR="00D668AF" w:rsidRDefault="00054D04">
                                      <w:pPr>
                                        <w:pStyle w:val="Sansinterligne"/>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
                <w:pict>
                  <v:group w14:anchorId="2B0F634E" id="Groupe 2" o:spid="_x0000_s1026" style="position:absolute;margin-left:0;margin-top:0;width:172.8pt;height:718.55pt;z-index:-25166848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BohiM1YkAADK&#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U+MMA&#10;AADaAAAADwAAAGRycy9kb3ducmV2LnhtbESPT2sCMRTE74V+h/AKvdVsRaSsZhct2lp68i8eH5vn&#10;ZnHzsiRRt9++KRQ8DjPzG2Za9rYVV/KhcazgdZCBIK6cbrhWsNsuX95AhIissXVMCn4oQFk8Pkwx&#10;1+7Ga7puYi0ShEOOCkyMXS5lqAxZDAPXESfv5LzFmKSvpfZ4S3DbymGWjaXFhtOCwY7eDVXnzcUq&#10;+L7U5rCl8d4dPz/kPPrRYvi1Uur5qZ9NQETq4z38315pBS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U+MMAAADaAAAADwAAAAAAAAAAAAAAAACYAgAAZHJzL2Rv&#10;d25yZXYueG1sUEsFBgAAAAAEAAQA9QAAAIgDAAAAAA==&#10;" adj="18883" fillcolor="#4f81bd [3204]" stroked="f" strokeweight="2pt">
                      <v:textbox inset=",0,14.4pt,0">
                        <w:txbxContent>
                          <w:sdt>
                            <w:sdtPr>
                              <w:rPr>
                                <w:color w:val="FFFFFF" w:themeColor="background1"/>
                                <w:sz w:val="28"/>
                                <w:szCs w:val="28"/>
                              </w:rPr>
                              <w:alias w:val="Date "/>
                              <w:tag w:val=""/>
                              <w:id w:val="83578232"/>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15609045" w14:textId="77777777" w:rsidR="00D668AF" w:rsidRDefault="00054D04">
                                <w:pPr>
                                  <w:pStyle w:val="Sansinterligne"/>
                                  <w:jc w:val="right"/>
                                  <w:rPr>
                                    <w:color w:val="FFFFFF" w:themeColor="background1"/>
                                    <w:sz w:val="28"/>
                                    <w:szCs w:val="28"/>
                                  </w:rPr>
                                </w:pPr>
                                <w:r>
                                  <w:rPr>
                                    <w:color w:val="FFFFFF" w:themeColor="background1"/>
                                    <w:sz w:val="28"/>
                                    <w:szCs w:val="28"/>
                                  </w:rPr>
                                  <w:t xml:space="preserve">     </w:t>
                                </w:r>
                              </w:p>
                            </w:sdtContent>
                          </w:sdt>
                        </w:txbxContent>
                      </v:textbox>
                    </v:shape>
                    <v:group id="Groupe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e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e lib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e lib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6EC2A03" w14:textId="77777777" w:rsidR="00F7136D" w:rsidRPr="00054D04" w:rsidRDefault="00F7136D" w:rsidP="00054D04">
          <w:pPr>
            <w:rPr>
              <w:rFonts w:ascii="Arial" w:hAnsi="Arial" w:cs="Arial"/>
              <w:sz w:val="24"/>
              <w:szCs w:val="24"/>
            </w:rPr>
          </w:pPr>
          <w:r w:rsidRPr="00F7136D">
            <w:rPr>
              <w:rFonts w:ascii="Arial" w:hAnsi="Arial" w:cs="Arial"/>
              <w:noProof/>
              <w:sz w:val="24"/>
              <w:szCs w:val="24"/>
              <w:lang w:eastAsia="fr-FR"/>
            </w:rPr>
            <mc:AlternateContent>
              <mc:Choice Requires="wps">
                <w:drawing>
                  <wp:anchor distT="45720" distB="45720" distL="114300" distR="114300" simplePos="0" relativeHeight="251673600" behindDoc="0" locked="0" layoutInCell="1" allowOverlap="1" wp14:anchorId="578CE2FD" wp14:editId="490508C7">
                    <wp:simplePos x="0" y="0"/>
                    <wp:positionH relativeFrom="page">
                      <wp:posOffset>3143250</wp:posOffset>
                    </wp:positionH>
                    <wp:positionV relativeFrom="paragraph">
                      <wp:posOffset>5003465</wp:posOffset>
                    </wp:positionV>
                    <wp:extent cx="4086225" cy="13620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362075"/>
                            </a:xfrm>
                            <a:prstGeom prst="rect">
                              <a:avLst/>
                            </a:prstGeom>
                            <a:solidFill>
                              <a:srgbClr val="FFFFFF"/>
                            </a:solidFill>
                            <a:ln w="9525">
                              <a:noFill/>
                              <a:miter lim="800000"/>
                              <a:headEnd/>
                              <a:tailEnd/>
                            </a:ln>
                          </wps:spPr>
                          <wps:txbx>
                            <w:txbxContent>
                              <w:p w14:paraId="0DC42274" w14:textId="77777777" w:rsidR="009C51B3" w:rsidRDefault="009C51B3" w:rsidP="00054D04">
                                <w:pPr>
                                  <w:jc w:val="both"/>
                                  <w:rPr>
                                    <w:rFonts w:ascii="Arial" w:hAnsi="Arial" w:cs="Arial"/>
                                    <w:sz w:val="24"/>
                                    <w:szCs w:val="24"/>
                                  </w:rPr>
                                </w:pPr>
                                <w:r>
                                  <w:rPr>
                                    <w:rFonts w:ascii="Arial" w:hAnsi="Arial" w:cs="Arial"/>
                                    <w:sz w:val="24"/>
                                    <w:szCs w:val="24"/>
                                  </w:rPr>
                                  <w:t>Note de présentation brève et synthétique retraçant les informations financières essentielles</w:t>
                                </w:r>
                              </w:p>
                              <w:p w14:paraId="19B0943E" w14:textId="3E99A14D" w:rsidR="00F7136D" w:rsidRPr="00054D04" w:rsidRDefault="009C51B3" w:rsidP="00054D04">
                                <w:pPr>
                                  <w:jc w:val="both"/>
                                  <w:rPr>
                                    <w:rFonts w:ascii="Arial" w:hAnsi="Arial" w:cs="Arial"/>
                                    <w:sz w:val="24"/>
                                    <w:szCs w:val="24"/>
                                  </w:rPr>
                                </w:pPr>
                                <w:r>
                                  <w:rPr>
                                    <w:rFonts w:ascii="Arial" w:hAnsi="Arial" w:cs="Arial"/>
                                    <w:sz w:val="24"/>
                                    <w:szCs w:val="24"/>
                                  </w:rPr>
                                  <w:t>(Art. L2313-1 du Code général des collectivités territoriales</w:t>
                                </w:r>
                                <w:r w:rsidR="00054D04">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78CE2FD" id="Zone de texte 2" o:spid="_x0000_s1056" type="#_x0000_t202" style="position:absolute;margin-left:247.5pt;margin-top:393.95pt;width:321.75pt;height:107.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" stroked="f">
                    <v:textbox>
                      <w:txbxContent>
                        <w:p w14:paraId="0DC42274" w14:textId="77777777" w:rsidR="009C51B3" w:rsidRDefault="009C51B3" w:rsidP="00054D04">
                          <w:pPr>
                            <w:jc w:val="both"/>
                            <w:rPr>
                              <w:rFonts w:ascii="Arial" w:hAnsi="Arial" w:cs="Arial"/>
                              <w:sz w:val="24"/>
                              <w:szCs w:val="24"/>
                            </w:rPr>
                          </w:pPr>
                          <w:r>
                            <w:rPr>
                              <w:rFonts w:ascii="Arial" w:hAnsi="Arial" w:cs="Arial"/>
                              <w:sz w:val="24"/>
                              <w:szCs w:val="24"/>
                            </w:rPr>
                            <w:t>Note de présentation brève et synthétique retraçant les informations financières essentielles</w:t>
                          </w:r>
                        </w:p>
                        <w:p w14:paraId="19B0943E" w14:textId="3E99A14D" w:rsidR="00F7136D" w:rsidRPr="00054D04" w:rsidRDefault="009C51B3" w:rsidP="00054D04">
                          <w:pPr>
                            <w:jc w:val="both"/>
                            <w:rPr>
                              <w:rFonts w:ascii="Arial" w:hAnsi="Arial" w:cs="Arial"/>
                              <w:sz w:val="24"/>
                              <w:szCs w:val="24"/>
                            </w:rPr>
                          </w:pPr>
                          <w:r>
                            <w:rPr>
                              <w:rFonts w:ascii="Arial" w:hAnsi="Arial" w:cs="Arial"/>
                              <w:sz w:val="24"/>
                              <w:szCs w:val="24"/>
                            </w:rPr>
                            <w:t>(Art. L2313-1 du Code général des collectivités territoriales</w:t>
                          </w:r>
                          <w:r w:rsidR="00054D04">
                            <w:rPr>
                              <w:rFonts w:ascii="Arial" w:hAnsi="Arial" w:cs="Arial"/>
                              <w:sz w:val="24"/>
                              <w:szCs w:val="24"/>
                            </w:rPr>
                            <w:t>.</w:t>
                          </w:r>
                        </w:p>
                      </w:txbxContent>
                    </v:textbox>
                    <w10:wrap type="square" anchorx="page"/>
                  </v:shape>
                </w:pict>
              </mc:Fallback>
            </mc:AlternateContent>
          </w:r>
          <w:r w:rsidR="00D668AF">
            <w:rPr>
              <w:noProof/>
              <w:lang w:eastAsia="fr-FR"/>
            </w:rPr>
            <mc:AlternateContent>
              <mc:Choice Requires="wps">
                <w:drawing>
                  <wp:anchor distT="0" distB="0" distL="114300" distR="114300" simplePos="0" relativeHeight="251654144" behindDoc="0" locked="0" layoutInCell="1" allowOverlap="1" wp14:anchorId="674B3AA8" wp14:editId="4C1630B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3648075"/>
                    <wp:effectExtent l="0" t="0" r="7620" b="9525"/>
                    <wp:wrapNone/>
                    <wp:docPr id="1" name="Zone de texte 1"/>
                    <wp:cNvGraphicFramePr/>
                    <a:graphic xmlns:a="http://schemas.openxmlformats.org/drawingml/2006/main">
                      <a:graphicData uri="http://schemas.microsoft.com/office/word/2010/wordprocessingShape">
                        <wps:wsp>
                          <wps:cNvSpPr txBox="1"/>
                          <wps:spPr>
                            <a:xfrm>
                              <a:off x="0" y="0"/>
                              <a:ext cx="3657600" cy="3648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AFBF4" w14:textId="4AAD2F99" w:rsidR="00D668AF" w:rsidRDefault="00A36242" w:rsidP="003A4E6A">
                                <w:pPr>
                                  <w:pStyle w:val="Sansinterligne"/>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48"/>
                                      <w:szCs w:val="48"/>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C66B0">
                                      <w:rPr>
                                        <w:rFonts w:asciiTheme="majorHAnsi" w:eastAsiaTheme="majorEastAsia" w:hAnsiTheme="majorHAnsi" w:cstheme="majorBidi"/>
                                        <w:color w:val="262626" w:themeColor="text1" w:themeTint="D9"/>
                                        <w:sz w:val="48"/>
                                        <w:szCs w:val="48"/>
                                      </w:rPr>
                                      <w:t>RESIDENCE AUTONOMIE LOUIS PASTEUR          Note de présentation financière</w:t>
                                    </w:r>
                                  </w:sdtContent>
                                </w:sdt>
                              </w:p>
                              <w:p w14:paraId="3C308087" w14:textId="77777777" w:rsidR="00D668AF" w:rsidRDefault="00D668AF">
                                <w:pPr>
                                  <w:pStyle w:val="Sansinterligne"/>
                                  <w:rPr>
                                    <w:rFonts w:asciiTheme="majorHAnsi" w:eastAsiaTheme="majorEastAsia" w:hAnsiTheme="majorHAnsi" w:cstheme="majorBidi"/>
                                    <w:color w:val="262626" w:themeColor="text1" w:themeTint="D9"/>
                                    <w:sz w:val="72"/>
                                  </w:rPr>
                                </w:pPr>
                              </w:p>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p w14:paraId="2BBFA06C" w14:textId="77777777" w:rsidR="00D668AF" w:rsidRDefault="00D668AF">
                                    <w:pPr>
                                      <w:spacing w:before="120"/>
                                      <w:rPr>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xmlns="">
                <w:pict>
                  <v:shape w14:anchorId="674B3AA8" id="Zone de texte 1" o:spid="_x0000_s1057" type="#_x0000_t202" style="position:absolute;margin-left:0;margin-top:0;width:4in;height:287.25pt;z-index:25165414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" filled="f" stroked="f" strokeweight=".5pt">
                    <v:textbox inset="0,0,0,0">
                      <w:txbxContent>
                        <w:p w14:paraId="2ECAFBF4" w14:textId="4AAD2F99" w:rsidR="00D668AF" w:rsidRDefault="008D3431" w:rsidP="003A4E6A">
                          <w:pPr>
                            <w:pStyle w:val="Sansinterligne"/>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48"/>
                                <w:szCs w:val="48"/>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C66B0">
                                <w:rPr>
                                  <w:rFonts w:asciiTheme="majorHAnsi" w:eastAsiaTheme="majorEastAsia" w:hAnsiTheme="majorHAnsi" w:cstheme="majorBidi"/>
                                  <w:color w:val="262626" w:themeColor="text1" w:themeTint="D9"/>
                                  <w:sz w:val="48"/>
                                  <w:szCs w:val="48"/>
                                </w:rPr>
                                <w:t>RESIDENCE AUTONOMIE LOUIS PASTEUR          Note de présentation financière</w:t>
                              </w:r>
                            </w:sdtContent>
                          </w:sdt>
                        </w:p>
                        <w:p w14:paraId="3C308087" w14:textId="77777777" w:rsidR="00D668AF" w:rsidRDefault="00D668AF">
                          <w:pPr>
                            <w:pStyle w:val="Sansinterligne"/>
                            <w:rPr>
                              <w:rFonts w:asciiTheme="majorHAnsi" w:eastAsiaTheme="majorEastAsia" w:hAnsiTheme="majorHAnsi" w:cstheme="majorBidi"/>
                              <w:color w:val="262626" w:themeColor="text1" w:themeTint="D9"/>
                              <w:sz w:val="72"/>
                            </w:rPr>
                          </w:pPr>
                        </w:p>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p w14:paraId="2BBFA06C" w14:textId="77777777" w:rsidR="00D668AF" w:rsidRDefault="00D668AF">
                              <w:pPr>
                                <w:spacing w:before="120"/>
                                <w:rPr>
                                  <w:color w:val="404040" w:themeColor="text1" w:themeTint="BF"/>
                                  <w:sz w:val="36"/>
                                  <w:szCs w:val="36"/>
                                </w:rPr>
                              </w:pPr>
                              <w:r>
                                <w:rPr>
                                  <w:color w:val="404040" w:themeColor="text1" w:themeTint="BF"/>
                                  <w:sz w:val="36"/>
                                  <w:szCs w:val="36"/>
                                </w:rPr>
                                <w:t xml:space="preserve">     </w:t>
                              </w:r>
                            </w:p>
                          </w:sdtContent>
                        </w:sdt>
                      </w:txbxContent>
                    </v:textbox>
                    <w10:wrap anchorx="page" anchory="page"/>
                  </v:shape>
                </w:pict>
              </mc:Fallback>
            </mc:AlternateContent>
          </w:r>
          <w:r w:rsidR="00D668AF">
            <w:rPr>
              <w:rFonts w:ascii="Arial" w:hAnsi="Arial" w:cs="Arial"/>
              <w:sz w:val="24"/>
              <w:szCs w:val="24"/>
            </w:rPr>
            <w:br w:type="page"/>
          </w:r>
        </w:p>
      </w:sdtContent>
    </w:sdt>
    <w:p w14:paraId="51C2535D" w14:textId="39CAC6F0" w:rsidR="004E5682" w:rsidRDefault="004E5682" w:rsidP="004F076B">
      <w:pPr>
        <w:jc w:val="center"/>
        <w:rPr>
          <w:rFonts w:asciiTheme="majorHAnsi" w:hAnsiTheme="majorHAnsi" w:cs="Arial"/>
          <w:b/>
          <w:color w:val="1F497D" w:themeColor="text2"/>
          <w:sz w:val="36"/>
          <w:szCs w:val="36"/>
          <w:u w:val="single"/>
        </w:rPr>
      </w:pPr>
      <w:r w:rsidRPr="00C159BE">
        <w:rPr>
          <w:rFonts w:asciiTheme="majorHAnsi" w:hAnsiTheme="majorHAnsi" w:cs="Arial"/>
          <w:b/>
          <w:color w:val="1F497D" w:themeColor="text2"/>
          <w:sz w:val="36"/>
          <w:szCs w:val="36"/>
          <w:u w:val="single"/>
        </w:rPr>
        <w:lastRenderedPageBreak/>
        <w:t xml:space="preserve">COMPTE ADMINISTRATIF </w:t>
      </w:r>
      <w:r w:rsidR="00DD2DA0">
        <w:rPr>
          <w:rFonts w:asciiTheme="majorHAnsi" w:hAnsiTheme="majorHAnsi" w:cs="Arial"/>
          <w:b/>
          <w:color w:val="1F497D" w:themeColor="text2"/>
          <w:sz w:val="36"/>
          <w:szCs w:val="36"/>
          <w:u w:val="single"/>
        </w:rPr>
        <w:t xml:space="preserve">2020 </w:t>
      </w:r>
      <w:r w:rsidR="003B59B0">
        <w:rPr>
          <w:rFonts w:asciiTheme="majorHAnsi" w:hAnsiTheme="majorHAnsi" w:cs="Arial"/>
          <w:b/>
          <w:color w:val="1F497D" w:themeColor="text2"/>
          <w:sz w:val="36"/>
          <w:szCs w:val="36"/>
          <w:u w:val="single"/>
        </w:rPr>
        <w:t>DE LA RESIDENCE AUTONOMIE LOUIS PASTEUR</w:t>
      </w:r>
    </w:p>
    <w:p w14:paraId="114C9C14" w14:textId="517244AE" w:rsidR="003B59B0" w:rsidRDefault="003B59B0" w:rsidP="003B59B0">
      <w:pPr>
        <w:spacing w:after="0" w:line="240" w:lineRule="auto"/>
        <w:ind w:firstLine="567"/>
        <w:jc w:val="both"/>
        <w:rPr>
          <w:rFonts w:ascii="Arial" w:hAnsi="Arial" w:cs="Arial"/>
        </w:rPr>
      </w:pPr>
      <w:r>
        <w:rPr>
          <w:rFonts w:ascii="Arial" w:hAnsi="Arial" w:cs="Arial"/>
        </w:rPr>
        <w:t xml:space="preserve"> Le Conseil d’administration arrête le compte administratif qui lui est annuellement présenté.</w:t>
      </w:r>
    </w:p>
    <w:p w14:paraId="430C76DE" w14:textId="77777777" w:rsidR="003B59B0" w:rsidRDefault="003B59B0" w:rsidP="003B59B0">
      <w:pPr>
        <w:spacing w:after="0" w:line="240" w:lineRule="auto"/>
        <w:jc w:val="both"/>
        <w:rPr>
          <w:rFonts w:ascii="Arial" w:hAnsi="Arial" w:cs="Arial"/>
        </w:rPr>
      </w:pPr>
    </w:p>
    <w:p w14:paraId="5039070D" w14:textId="77777777" w:rsidR="003B59B0" w:rsidRDefault="003B59B0" w:rsidP="003B59B0">
      <w:pPr>
        <w:spacing w:after="0" w:line="240" w:lineRule="auto"/>
        <w:jc w:val="both"/>
        <w:rPr>
          <w:rFonts w:ascii="Arial" w:hAnsi="Arial" w:cs="Arial"/>
        </w:rPr>
      </w:pPr>
      <w:r>
        <w:rPr>
          <w:rFonts w:ascii="Arial" w:hAnsi="Arial" w:cs="Arial"/>
        </w:rPr>
        <w:tab/>
        <w:t>Le compte administratif de la Résidence Autonomie Louis Pasteur est d’abord destiné à vérifier la concordance avec les soldes qui résultent des écritures passées durant l’exercice 2020 par le comptable assignataire.</w:t>
      </w:r>
    </w:p>
    <w:p w14:paraId="36D066D9" w14:textId="77777777" w:rsidR="003B59B0" w:rsidRDefault="003B59B0" w:rsidP="003B59B0">
      <w:pPr>
        <w:spacing w:after="0" w:line="240" w:lineRule="auto"/>
        <w:jc w:val="both"/>
        <w:rPr>
          <w:rFonts w:ascii="Arial" w:hAnsi="Arial" w:cs="Arial"/>
        </w:rPr>
      </w:pPr>
    </w:p>
    <w:p w14:paraId="74066699" w14:textId="77777777" w:rsidR="003B59B0" w:rsidRDefault="003B59B0" w:rsidP="003B59B0">
      <w:pPr>
        <w:spacing w:after="0" w:line="240" w:lineRule="auto"/>
        <w:ind w:firstLine="709"/>
        <w:jc w:val="both"/>
        <w:rPr>
          <w:rFonts w:ascii="Arial" w:hAnsi="Arial" w:cs="Arial"/>
        </w:rPr>
      </w:pPr>
      <w:r>
        <w:rPr>
          <w:rFonts w:ascii="Arial" w:hAnsi="Arial" w:cs="Arial"/>
        </w:rPr>
        <w:t>Les opérations du compte de gestion 2020 coïncident parfaitement avec le compte administratif 2020.</w:t>
      </w:r>
    </w:p>
    <w:p w14:paraId="349AFEA2" w14:textId="77777777" w:rsidR="003B59B0" w:rsidRDefault="003B59B0" w:rsidP="003B59B0">
      <w:pPr>
        <w:spacing w:after="0" w:line="240" w:lineRule="auto"/>
        <w:ind w:firstLine="709"/>
        <w:jc w:val="both"/>
        <w:rPr>
          <w:rFonts w:ascii="Arial" w:hAnsi="Arial" w:cs="Arial"/>
        </w:rPr>
      </w:pPr>
    </w:p>
    <w:p w14:paraId="39275ADA" w14:textId="77777777" w:rsidR="003B59B0" w:rsidRDefault="003B59B0" w:rsidP="003B59B0">
      <w:pPr>
        <w:spacing w:after="0" w:line="240" w:lineRule="auto"/>
        <w:ind w:firstLine="709"/>
        <w:jc w:val="both"/>
        <w:rPr>
          <w:rFonts w:ascii="Arial" w:hAnsi="Arial" w:cs="Arial"/>
        </w:rPr>
      </w:pPr>
      <w:r>
        <w:rPr>
          <w:rFonts w:ascii="Arial" w:hAnsi="Arial" w:cs="Arial"/>
        </w:rPr>
        <w:t>Les résultats sont arrêtés et le vote des comptes de gestion et du compte administratif peut s’opérer avant le vote du budget primitif. Cela démontre un respect du cadre règlementaire, des délais et supprime toute incertitude.</w:t>
      </w:r>
    </w:p>
    <w:p w14:paraId="502E801F" w14:textId="77777777" w:rsidR="003B59B0" w:rsidRDefault="003B59B0" w:rsidP="003B59B0">
      <w:pPr>
        <w:spacing w:after="0"/>
        <w:rPr>
          <w:rFonts w:ascii="Arial" w:hAnsi="Arial" w:cs="Arial"/>
          <w:b/>
          <w:sz w:val="24"/>
          <w:szCs w:val="24"/>
        </w:rPr>
      </w:pPr>
    </w:p>
    <w:p w14:paraId="22F60506" w14:textId="77777777" w:rsidR="003B59B0" w:rsidRPr="00634C3D" w:rsidRDefault="003B59B0" w:rsidP="003B59B0">
      <w:pPr>
        <w:pStyle w:val="Paragraphedeliste"/>
        <w:numPr>
          <w:ilvl w:val="0"/>
          <w:numId w:val="7"/>
        </w:numPr>
        <w:spacing w:after="0"/>
        <w:rPr>
          <w:rFonts w:ascii="Arial" w:hAnsi="Arial" w:cs="Arial"/>
          <w:b/>
          <w:u w:val="single"/>
        </w:rPr>
      </w:pPr>
      <w:r w:rsidRPr="00634C3D">
        <w:rPr>
          <w:rFonts w:ascii="Arial" w:hAnsi="Arial" w:cs="Arial"/>
          <w:b/>
          <w:u w:val="single"/>
        </w:rPr>
        <w:t>LES RESULTATS 2020</w:t>
      </w:r>
    </w:p>
    <w:p w14:paraId="532B6FE6" w14:textId="77777777" w:rsidR="003B59B0" w:rsidRDefault="003B59B0" w:rsidP="003B59B0">
      <w:pPr>
        <w:pStyle w:val="Paragraphedeliste"/>
        <w:spacing w:after="0"/>
        <w:rPr>
          <w:rFonts w:ascii="Arial" w:hAnsi="Arial" w:cs="Arial"/>
          <w:b/>
        </w:rPr>
      </w:pPr>
    </w:p>
    <w:p w14:paraId="4470B7A6" w14:textId="77777777" w:rsidR="003B59B0" w:rsidRDefault="003B59B0" w:rsidP="003B59B0">
      <w:pPr>
        <w:pStyle w:val="Paragraphedeliste"/>
        <w:spacing w:after="0"/>
        <w:ind w:left="142"/>
        <w:jc w:val="center"/>
        <w:rPr>
          <w:rFonts w:ascii="Arial" w:hAnsi="Arial" w:cs="Arial"/>
          <w:b/>
        </w:rPr>
      </w:pPr>
    </w:p>
    <w:p w14:paraId="33424721" w14:textId="77777777" w:rsidR="003B59B0" w:rsidRPr="00F3389C" w:rsidRDefault="003B59B0" w:rsidP="003B59B0">
      <w:pPr>
        <w:pStyle w:val="Paragraphedeliste"/>
        <w:spacing w:after="0"/>
        <w:ind w:left="0"/>
        <w:jc w:val="center"/>
        <w:rPr>
          <w:rFonts w:ascii="Arial" w:hAnsi="Arial" w:cs="Arial"/>
          <w:b/>
        </w:rPr>
      </w:pPr>
      <w:r w:rsidRPr="00706146">
        <w:rPr>
          <w:noProof/>
          <w:lang w:eastAsia="fr-FR"/>
        </w:rPr>
        <w:drawing>
          <wp:inline distT="0" distB="0" distL="0" distR="0" wp14:anchorId="5D37EC2D" wp14:editId="456C7082">
            <wp:extent cx="5760720" cy="1251610"/>
            <wp:effectExtent l="0" t="0" r="0" b="571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251610"/>
                    </a:xfrm>
                    <a:prstGeom prst="rect">
                      <a:avLst/>
                    </a:prstGeom>
                    <a:noFill/>
                    <a:ln>
                      <a:noFill/>
                    </a:ln>
                  </pic:spPr>
                </pic:pic>
              </a:graphicData>
            </a:graphic>
          </wp:inline>
        </w:drawing>
      </w:r>
    </w:p>
    <w:p w14:paraId="10AF7F14" w14:textId="77777777" w:rsidR="003B59B0" w:rsidRDefault="003B59B0" w:rsidP="003B59B0">
      <w:pPr>
        <w:spacing w:after="0"/>
        <w:jc w:val="both"/>
        <w:rPr>
          <w:rFonts w:ascii="Arial" w:hAnsi="Arial" w:cs="Arial"/>
          <w:b/>
        </w:rPr>
      </w:pPr>
    </w:p>
    <w:p w14:paraId="37AADDAF" w14:textId="77777777" w:rsidR="003B59B0" w:rsidRPr="00F3389C" w:rsidRDefault="003B59B0" w:rsidP="003B59B0">
      <w:pPr>
        <w:spacing w:after="0"/>
        <w:jc w:val="both"/>
        <w:rPr>
          <w:rFonts w:ascii="Arial" w:hAnsi="Arial" w:cs="Arial"/>
          <w:b/>
        </w:rPr>
      </w:pPr>
      <w:r w:rsidRPr="00F3389C">
        <w:rPr>
          <w:rFonts w:ascii="Arial" w:hAnsi="Arial" w:cs="Arial"/>
          <w:b/>
        </w:rPr>
        <w:t>Le résultat de</w:t>
      </w:r>
      <w:r>
        <w:rPr>
          <w:rFonts w:ascii="Arial" w:hAnsi="Arial" w:cs="Arial"/>
          <w:b/>
        </w:rPr>
        <w:t xml:space="preserve"> clôture 2020</w:t>
      </w:r>
      <w:r w:rsidRPr="00F3389C">
        <w:rPr>
          <w:rFonts w:ascii="Arial" w:hAnsi="Arial" w:cs="Arial"/>
          <w:b/>
        </w:rPr>
        <w:t xml:space="preserve"> est excédentaire de </w:t>
      </w:r>
      <w:r>
        <w:rPr>
          <w:rFonts w:ascii="Arial" w:hAnsi="Arial" w:cs="Arial"/>
          <w:b/>
        </w:rPr>
        <w:t xml:space="preserve">376 220.51 </w:t>
      </w:r>
      <w:r w:rsidRPr="00F3389C">
        <w:rPr>
          <w:rFonts w:ascii="Arial" w:hAnsi="Arial" w:cs="Arial"/>
          <w:b/>
        </w:rPr>
        <w:t>€ compte tenu des résultats par section suivants :</w:t>
      </w:r>
    </w:p>
    <w:p w14:paraId="31075DFD" w14:textId="77777777" w:rsidR="003B59B0" w:rsidRPr="00F3389C" w:rsidRDefault="003B59B0" w:rsidP="003B59B0">
      <w:pPr>
        <w:pStyle w:val="Paragraphedeliste"/>
        <w:numPr>
          <w:ilvl w:val="0"/>
          <w:numId w:val="6"/>
        </w:numPr>
        <w:spacing w:after="0"/>
        <w:jc w:val="both"/>
        <w:rPr>
          <w:rFonts w:ascii="Arial" w:hAnsi="Arial" w:cs="Arial"/>
        </w:rPr>
      </w:pPr>
      <w:r w:rsidRPr="00F3389C">
        <w:rPr>
          <w:rFonts w:ascii="Arial" w:hAnsi="Arial" w:cs="Arial"/>
        </w:rPr>
        <w:t xml:space="preserve">Un </w:t>
      </w:r>
      <w:r>
        <w:rPr>
          <w:rFonts w:ascii="Arial" w:hAnsi="Arial" w:cs="Arial"/>
          <w:b/>
        </w:rPr>
        <w:t>excédent de 220 300.64</w:t>
      </w:r>
      <w:r w:rsidRPr="00F3389C">
        <w:rPr>
          <w:rFonts w:ascii="Arial" w:hAnsi="Arial" w:cs="Arial"/>
          <w:b/>
        </w:rPr>
        <w:t xml:space="preserve"> € de la section de fonctionnement</w:t>
      </w:r>
      <w:r w:rsidRPr="00F3389C">
        <w:rPr>
          <w:rFonts w:ascii="Arial" w:hAnsi="Arial" w:cs="Arial"/>
        </w:rPr>
        <w:t xml:space="preserve"> tenant compte des rattachements à l’exercice pour </w:t>
      </w:r>
      <w:r>
        <w:rPr>
          <w:rFonts w:ascii="Arial" w:hAnsi="Arial" w:cs="Arial"/>
        </w:rPr>
        <w:t>4 216.93 € en dépenses</w:t>
      </w:r>
      <w:r w:rsidRPr="00F3389C">
        <w:rPr>
          <w:rFonts w:ascii="Arial" w:hAnsi="Arial" w:cs="Arial"/>
        </w:rPr>
        <w:t> ;</w:t>
      </w:r>
    </w:p>
    <w:p w14:paraId="02AD7D78" w14:textId="77777777" w:rsidR="003B59B0" w:rsidRPr="00F3389C" w:rsidRDefault="003B59B0" w:rsidP="003B59B0">
      <w:pPr>
        <w:pStyle w:val="Paragraphedeliste"/>
        <w:numPr>
          <w:ilvl w:val="0"/>
          <w:numId w:val="6"/>
        </w:numPr>
        <w:spacing w:after="0"/>
        <w:jc w:val="both"/>
        <w:rPr>
          <w:rFonts w:ascii="Arial" w:hAnsi="Arial" w:cs="Arial"/>
        </w:rPr>
      </w:pPr>
      <w:r w:rsidRPr="00F3389C">
        <w:rPr>
          <w:rFonts w:ascii="Arial" w:hAnsi="Arial" w:cs="Arial"/>
        </w:rPr>
        <w:t xml:space="preserve">Un </w:t>
      </w:r>
      <w:r>
        <w:rPr>
          <w:rFonts w:ascii="Arial" w:hAnsi="Arial" w:cs="Arial"/>
          <w:b/>
        </w:rPr>
        <w:t>excédent de 155 919.87</w:t>
      </w:r>
      <w:r w:rsidRPr="00F3389C">
        <w:rPr>
          <w:rFonts w:ascii="Arial" w:hAnsi="Arial" w:cs="Arial"/>
          <w:b/>
        </w:rPr>
        <w:t xml:space="preserve"> € de la section d’investissement</w:t>
      </w:r>
      <w:r>
        <w:rPr>
          <w:rFonts w:ascii="Arial" w:hAnsi="Arial" w:cs="Arial"/>
        </w:rPr>
        <w:t xml:space="preserve"> qui servira à couvrir les restes à réaliser de l’exercice (2 222.41 €).</w:t>
      </w:r>
    </w:p>
    <w:p w14:paraId="54B30DCE" w14:textId="77777777" w:rsidR="003B59B0" w:rsidRPr="00F3389C" w:rsidRDefault="003B59B0" w:rsidP="003B59B0">
      <w:pPr>
        <w:spacing w:after="0"/>
        <w:jc w:val="both"/>
        <w:rPr>
          <w:rFonts w:ascii="Arial" w:hAnsi="Arial" w:cs="Arial"/>
        </w:rPr>
      </w:pPr>
    </w:p>
    <w:p w14:paraId="74256DEE" w14:textId="77777777" w:rsidR="003B59B0" w:rsidRDefault="003B59B0" w:rsidP="003B59B0">
      <w:pPr>
        <w:spacing w:after="0"/>
        <w:jc w:val="both"/>
        <w:rPr>
          <w:rFonts w:ascii="Arial" w:hAnsi="Arial" w:cs="Arial"/>
        </w:rPr>
      </w:pPr>
      <w:r>
        <w:rPr>
          <w:rFonts w:ascii="Arial" w:hAnsi="Arial" w:cs="Arial"/>
        </w:rPr>
        <w:t>Le résultat de cumulé de la section d’investissement s’élève donc à 153 697.46 €.</w:t>
      </w:r>
    </w:p>
    <w:p w14:paraId="56EC508B" w14:textId="77777777" w:rsidR="003B59B0" w:rsidRDefault="003B59B0" w:rsidP="003B59B0">
      <w:pPr>
        <w:spacing w:after="0"/>
        <w:jc w:val="both"/>
      </w:pPr>
    </w:p>
    <w:p w14:paraId="42DACE25" w14:textId="77777777" w:rsidR="003B59B0" w:rsidRPr="00634C3D" w:rsidRDefault="003B59B0" w:rsidP="003B59B0">
      <w:pPr>
        <w:pStyle w:val="Paragraphedeliste"/>
        <w:numPr>
          <w:ilvl w:val="0"/>
          <w:numId w:val="7"/>
        </w:numPr>
        <w:spacing w:after="0"/>
        <w:jc w:val="both"/>
        <w:rPr>
          <w:rFonts w:ascii="Arial" w:hAnsi="Arial" w:cs="Arial"/>
          <w:b/>
          <w:u w:val="single"/>
        </w:rPr>
      </w:pPr>
      <w:r w:rsidRPr="00634C3D">
        <w:rPr>
          <w:rFonts w:ascii="Arial" w:hAnsi="Arial" w:cs="Arial"/>
          <w:b/>
          <w:u w:val="single"/>
        </w:rPr>
        <w:t>SECTION DE FONCTIONNEMENT</w:t>
      </w:r>
    </w:p>
    <w:p w14:paraId="5F233FA0" w14:textId="77777777" w:rsidR="003B59B0" w:rsidRPr="00F3389C" w:rsidRDefault="003B59B0" w:rsidP="003B59B0">
      <w:pPr>
        <w:spacing w:after="0"/>
        <w:jc w:val="both"/>
        <w:rPr>
          <w:rFonts w:ascii="Arial" w:hAnsi="Arial" w:cs="Arial"/>
        </w:rPr>
      </w:pPr>
    </w:p>
    <w:p w14:paraId="664CC353" w14:textId="14AF95D6" w:rsidR="003B59B0" w:rsidRDefault="003B59B0" w:rsidP="003B59B0">
      <w:pPr>
        <w:spacing w:after="0"/>
        <w:jc w:val="both"/>
        <w:rPr>
          <w:rFonts w:ascii="Arial" w:hAnsi="Arial" w:cs="Arial"/>
        </w:rPr>
      </w:pPr>
      <w:r>
        <w:rPr>
          <w:rFonts w:ascii="Arial" w:hAnsi="Arial" w:cs="Arial"/>
        </w:rPr>
        <w:t>Le résultat d’exécution 2020</w:t>
      </w:r>
      <w:r w:rsidRPr="00F3389C">
        <w:rPr>
          <w:rFonts w:ascii="Arial" w:hAnsi="Arial" w:cs="Arial"/>
        </w:rPr>
        <w:t xml:space="preserve"> de la section de fonctionnement </w:t>
      </w:r>
      <w:r w:rsidR="00634C3D" w:rsidRPr="00F3389C">
        <w:rPr>
          <w:rFonts w:ascii="Arial" w:hAnsi="Arial" w:cs="Arial"/>
        </w:rPr>
        <w:t>atteint +</w:t>
      </w:r>
      <w:r w:rsidRPr="00F3389C">
        <w:rPr>
          <w:rFonts w:ascii="Arial" w:hAnsi="Arial" w:cs="Arial"/>
        </w:rPr>
        <w:t xml:space="preserve"> </w:t>
      </w:r>
      <w:r>
        <w:rPr>
          <w:rFonts w:ascii="Arial" w:hAnsi="Arial" w:cs="Arial"/>
        </w:rPr>
        <w:t>747.03</w:t>
      </w:r>
      <w:r w:rsidRPr="00F3389C">
        <w:rPr>
          <w:rFonts w:ascii="Arial" w:hAnsi="Arial" w:cs="Arial"/>
        </w:rPr>
        <w:t xml:space="preserve"> €. Il est déterminé par différence entre les recettes et les dépenses de fonctionnement</w:t>
      </w:r>
      <w:r>
        <w:rPr>
          <w:rFonts w:ascii="Arial" w:hAnsi="Arial" w:cs="Arial"/>
        </w:rPr>
        <w:t>.</w:t>
      </w:r>
    </w:p>
    <w:p w14:paraId="29EE3E11" w14:textId="77777777" w:rsidR="003B59B0" w:rsidRDefault="003B59B0" w:rsidP="003B59B0">
      <w:pPr>
        <w:spacing w:after="0"/>
        <w:jc w:val="both"/>
        <w:rPr>
          <w:rFonts w:ascii="Arial" w:hAnsi="Arial" w:cs="Arial"/>
        </w:rPr>
      </w:pPr>
      <w:r>
        <w:rPr>
          <w:rFonts w:ascii="Arial" w:hAnsi="Arial" w:cs="Arial"/>
        </w:rPr>
        <w:t>La résidence autonomie a donc réalisé un exercice quasiment à l’équilibre, sans se générer de résultat.</w:t>
      </w:r>
    </w:p>
    <w:p w14:paraId="4A9DDF3C" w14:textId="77777777" w:rsidR="003B59B0" w:rsidRDefault="003B59B0" w:rsidP="003B59B0">
      <w:pPr>
        <w:spacing w:after="0"/>
        <w:jc w:val="center"/>
      </w:pPr>
    </w:p>
    <w:p w14:paraId="2589DB3D" w14:textId="77777777" w:rsidR="003B59B0" w:rsidRPr="00F3389C" w:rsidRDefault="003B59B0" w:rsidP="003B59B0">
      <w:pPr>
        <w:pStyle w:val="Paragraphedeliste"/>
        <w:numPr>
          <w:ilvl w:val="0"/>
          <w:numId w:val="8"/>
        </w:numPr>
        <w:spacing w:after="0"/>
        <w:jc w:val="both"/>
        <w:rPr>
          <w:rFonts w:ascii="Arial" w:hAnsi="Arial" w:cs="Arial"/>
          <w:b/>
          <w:u w:val="single"/>
        </w:rPr>
      </w:pPr>
      <w:r w:rsidRPr="00F3389C">
        <w:rPr>
          <w:rFonts w:ascii="Arial" w:hAnsi="Arial" w:cs="Arial"/>
          <w:b/>
          <w:u w:val="single"/>
        </w:rPr>
        <w:t>Les recettes de fonctionnement</w:t>
      </w:r>
    </w:p>
    <w:p w14:paraId="34AC6FDA" w14:textId="77777777" w:rsidR="003B59B0" w:rsidRPr="00F3389C" w:rsidRDefault="003B59B0" w:rsidP="003B59B0">
      <w:pPr>
        <w:spacing w:after="0"/>
        <w:jc w:val="both"/>
        <w:rPr>
          <w:rFonts w:ascii="Arial" w:hAnsi="Arial" w:cs="Arial"/>
        </w:rPr>
      </w:pPr>
    </w:p>
    <w:p w14:paraId="564BDCFB" w14:textId="77777777" w:rsidR="003B59B0" w:rsidRDefault="003B59B0" w:rsidP="003B59B0">
      <w:pPr>
        <w:spacing w:after="0"/>
        <w:ind w:left="-426" w:right="-284"/>
        <w:jc w:val="center"/>
      </w:pPr>
      <w:r w:rsidRPr="00706146">
        <w:rPr>
          <w:noProof/>
          <w:lang w:eastAsia="fr-FR"/>
        </w:rPr>
        <w:lastRenderedPageBreak/>
        <w:drawing>
          <wp:inline distT="0" distB="0" distL="0" distR="0" wp14:anchorId="6C251639" wp14:editId="65D2713B">
            <wp:extent cx="6099555" cy="2758948"/>
            <wp:effectExtent l="0" t="0" r="0" b="381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7539" cy="2758036"/>
                    </a:xfrm>
                    <a:prstGeom prst="rect">
                      <a:avLst/>
                    </a:prstGeom>
                    <a:noFill/>
                    <a:ln>
                      <a:noFill/>
                    </a:ln>
                  </pic:spPr>
                </pic:pic>
              </a:graphicData>
            </a:graphic>
          </wp:inline>
        </w:drawing>
      </w:r>
    </w:p>
    <w:p w14:paraId="37695A68" w14:textId="77777777" w:rsidR="003B59B0" w:rsidRPr="002911A6" w:rsidRDefault="003B59B0" w:rsidP="003B59B0">
      <w:pPr>
        <w:spacing w:after="0"/>
        <w:rPr>
          <w:i/>
          <w:sz w:val="16"/>
          <w:szCs w:val="16"/>
        </w:rPr>
      </w:pPr>
    </w:p>
    <w:p w14:paraId="5FBE1DB9" w14:textId="77777777" w:rsidR="003B59B0" w:rsidRDefault="003B59B0" w:rsidP="003B59B0">
      <w:pPr>
        <w:spacing w:after="0"/>
        <w:jc w:val="both"/>
        <w:rPr>
          <w:rFonts w:ascii="Arial" w:hAnsi="Arial" w:cs="Arial"/>
        </w:rPr>
      </w:pPr>
      <w:r>
        <w:rPr>
          <w:rFonts w:ascii="Arial" w:hAnsi="Arial" w:cs="Arial"/>
        </w:rPr>
        <w:t>Les recettes réelles de fonctionnement s’élèvent à 518 872 € et sont :</w:t>
      </w:r>
    </w:p>
    <w:p w14:paraId="1B872929" w14:textId="429ECBBA" w:rsidR="003B59B0" w:rsidRDefault="003B59B0" w:rsidP="003B59B0">
      <w:pPr>
        <w:pStyle w:val="Paragraphedeliste"/>
        <w:numPr>
          <w:ilvl w:val="0"/>
          <w:numId w:val="6"/>
        </w:numPr>
        <w:spacing w:after="0"/>
        <w:jc w:val="both"/>
        <w:rPr>
          <w:rFonts w:ascii="Arial" w:hAnsi="Arial" w:cs="Arial"/>
        </w:rPr>
      </w:pPr>
      <w:r>
        <w:rPr>
          <w:rFonts w:ascii="Arial" w:hAnsi="Arial" w:cs="Arial"/>
        </w:rPr>
        <w:t xml:space="preserve">En repli </w:t>
      </w:r>
      <w:r w:rsidR="00634C3D">
        <w:rPr>
          <w:rFonts w:ascii="Arial" w:hAnsi="Arial" w:cs="Arial"/>
        </w:rPr>
        <w:t>de 75</w:t>
      </w:r>
      <w:r>
        <w:rPr>
          <w:rFonts w:ascii="Arial" w:hAnsi="Arial" w:cs="Arial"/>
        </w:rPr>
        <w:t xml:space="preserve"> 979 € au regard des recettes enregistrées en 2019 ;</w:t>
      </w:r>
    </w:p>
    <w:p w14:paraId="2B42D367" w14:textId="77777777" w:rsidR="003B59B0" w:rsidRPr="00105095" w:rsidRDefault="003B59B0" w:rsidP="003B59B0">
      <w:pPr>
        <w:pStyle w:val="Paragraphedeliste"/>
        <w:numPr>
          <w:ilvl w:val="0"/>
          <w:numId w:val="6"/>
        </w:numPr>
        <w:spacing w:after="0"/>
        <w:jc w:val="both"/>
        <w:rPr>
          <w:rFonts w:ascii="Arial" w:hAnsi="Arial" w:cs="Arial"/>
        </w:rPr>
      </w:pPr>
      <w:r>
        <w:rPr>
          <w:rFonts w:ascii="Arial" w:hAnsi="Arial" w:cs="Arial"/>
        </w:rPr>
        <w:t>Inférieures de 61 628 € aux prévisions budgétaires 2020.</w:t>
      </w:r>
    </w:p>
    <w:p w14:paraId="3DB4D12A" w14:textId="77777777" w:rsidR="003B59B0" w:rsidRDefault="003B59B0" w:rsidP="003B59B0">
      <w:pPr>
        <w:spacing w:after="0"/>
        <w:jc w:val="both"/>
        <w:rPr>
          <w:rFonts w:ascii="Arial" w:hAnsi="Arial" w:cs="Arial"/>
        </w:rPr>
      </w:pPr>
    </w:p>
    <w:p w14:paraId="255E4212" w14:textId="77777777" w:rsidR="003B59B0" w:rsidRPr="001D630D" w:rsidRDefault="003B59B0" w:rsidP="003B59B0">
      <w:pPr>
        <w:pStyle w:val="Paragraphedeliste"/>
        <w:numPr>
          <w:ilvl w:val="0"/>
          <w:numId w:val="11"/>
        </w:numPr>
        <w:spacing w:after="0"/>
        <w:jc w:val="both"/>
        <w:rPr>
          <w:rFonts w:ascii="Arial" w:hAnsi="Arial" w:cs="Arial"/>
          <w:b/>
          <w:sz w:val="18"/>
          <w:szCs w:val="18"/>
        </w:rPr>
      </w:pPr>
      <w:r w:rsidRPr="001D630D">
        <w:rPr>
          <w:rFonts w:ascii="Arial" w:hAnsi="Arial" w:cs="Arial"/>
          <w:b/>
          <w:sz w:val="18"/>
          <w:szCs w:val="18"/>
        </w:rPr>
        <w:t>GROUPE I : PRODUITS DE LA TARIFICATION</w:t>
      </w:r>
    </w:p>
    <w:p w14:paraId="2C1978BE" w14:textId="77777777" w:rsidR="003B59B0" w:rsidRPr="00F3389C" w:rsidRDefault="003B59B0" w:rsidP="003B59B0">
      <w:pPr>
        <w:spacing w:after="0"/>
        <w:jc w:val="both"/>
        <w:rPr>
          <w:rFonts w:ascii="Arial" w:hAnsi="Arial" w:cs="Arial"/>
        </w:rPr>
      </w:pPr>
    </w:p>
    <w:p w14:paraId="6839E072" w14:textId="77777777" w:rsidR="003B59B0" w:rsidRDefault="003B59B0" w:rsidP="003B59B0">
      <w:pPr>
        <w:spacing w:after="0"/>
        <w:jc w:val="both"/>
        <w:rPr>
          <w:rFonts w:ascii="Arial" w:hAnsi="Arial" w:cs="Arial"/>
        </w:rPr>
      </w:pPr>
      <w:r w:rsidRPr="00242D88">
        <w:rPr>
          <w:rFonts w:ascii="Arial" w:hAnsi="Arial" w:cs="Arial"/>
        </w:rPr>
        <w:t xml:space="preserve">Ces produits correspondent </w:t>
      </w:r>
      <w:r>
        <w:rPr>
          <w:rFonts w:ascii="Arial" w:hAnsi="Arial" w:cs="Arial"/>
        </w:rPr>
        <w:t xml:space="preserve">aux frais d’hébergement réglés par les résidents        (272 134.36 €) ainsi qu’aux </w:t>
      </w:r>
      <w:r w:rsidRPr="00242D88">
        <w:rPr>
          <w:rFonts w:ascii="Arial" w:hAnsi="Arial" w:cs="Arial"/>
        </w:rPr>
        <w:t>forfai</w:t>
      </w:r>
      <w:r>
        <w:rPr>
          <w:rFonts w:ascii="Arial" w:hAnsi="Arial" w:cs="Arial"/>
        </w:rPr>
        <w:t>ts soins versés par la Caisse Primaire d’Assurance M</w:t>
      </w:r>
      <w:r w:rsidRPr="00242D88">
        <w:rPr>
          <w:rFonts w:ascii="Arial" w:hAnsi="Arial" w:cs="Arial"/>
        </w:rPr>
        <w:t>aladie</w:t>
      </w:r>
      <w:r>
        <w:rPr>
          <w:rFonts w:ascii="Arial" w:hAnsi="Arial" w:cs="Arial"/>
        </w:rPr>
        <w:t xml:space="preserve"> (CPAM) (84 089.55 €)</w:t>
      </w:r>
      <w:r w:rsidRPr="00242D88">
        <w:rPr>
          <w:rFonts w:ascii="Arial" w:hAnsi="Arial" w:cs="Arial"/>
        </w:rPr>
        <w:t>.</w:t>
      </w:r>
    </w:p>
    <w:p w14:paraId="0F6463F0" w14:textId="77777777" w:rsidR="003B59B0" w:rsidRDefault="003B59B0" w:rsidP="003B59B0">
      <w:pPr>
        <w:spacing w:after="0"/>
        <w:jc w:val="both"/>
        <w:rPr>
          <w:rFonts w:ascii="Arial" w:hAnsi="Arial" w:cs="Arial"/>
        </w:rPr>
      </w:pPr>
    </w:p>
    <w:p w14:paraId="195A9E98" w14:textId="77777777" w:rsidR="003B59B0" w:rsidRDefault="003B59B0" w:rsidP="003B59B0">
      <w:pPr>
        <w:spacing w:after="0"/>
        <w:jc w:val="both"/>
        <w:rPr>
          <w:rFonts w:ascii="Arial" w:hAnsi="Arial" w:cs="Arial"/>
        </w:rPr>
      </w:pPr>
      <w:r>
        <w:rPr>
          <w:rFonts w:ascii="Arial" w:hAnsi="Arial" w:cs="Arial"/>
        </w:rPr>
        <w:t>Les premiers ont connu une diminution entre 2019 et 2020 de 49 565.14 €. En effet, sur l’année 2020, la baisse de l’activité de la Résidence est essentiellement liée au contexte sanitaire. La crainte de la contamination par le Covid 19 associée à la crainte du confinement ont généré un arrêt des demandes de logements.</w:t>
      </w:r>
    </w:p>
    <w:p w14:paraId="4482EDBB" w14:textId="77777777" w:rsidR="003B59B0" w:rsidRDefault="003B59B0" w:rsidP="003B59B0">
      <w:pPr>
        <w:spacing w:after="0"/>
        <w:jc w:val="both"/>
        <w:rPr>
          <w:rFonts w:ascii="Arial" w:hAnsi="Arial" w:cs="Arial"/>
        </w:rPr>
      </w:pPr>
      <w:r>
        <w:rPr>
          <w:rFonts w:ascii="Arial" w:hAnsi="Arial" w:cs="Arial"/>
        </w:rPr>
        <w:t>2 personnes sur le point d’intégrer l’établissement ont ainsi annulé leur demande.</w:t>
      </w:r>
    </w:p>
    <w:p w14:paraId="6DE707D5" w14:textId="77777777" w:rsidR="003B59B0" w:rsidRDefault="003B59B0" w:rsidP="003B59B0">
      <w:pPr>
        <w:spacing w:after="0"/>
        <w:jc w:val="both"/>
        <w:rPr>
          <w:rFonts w:ascii="Arial" w:hAnsi="Arial" w:cs="Arial"/>
        </w:rPr>
      </w:pPr>
      <w:r>
        <w:rPr>
          <w:rFonts w:ascii="Arial" w:hAnsi="Arial" w:cs="Arial"/>
        </w:rPr>
        <w:t>Il y a eu 10 départs : 4 personnes transférées en EHPAD, 4 décès et 2 départs pour rapprochement auprès des enfants.</w:t>
      </w:r>
    </w:p>
    <w:p w14:paraId="53245B9B" w14:textId="77777777" w:rsidR="003B59B0" w:rsidRDefault="003B59B0" w:rsidP="003B59B0">
      <w:pPr>
        <w:spacing w:after="0"/>
        <w:jc w:val="both"/>
        <w:rPr>
          <w:rFonts w:ascii="Arial" w:hAnsi="Arial" w:cs="Arial"/>
        </w:rPr>
      </w:pPr>
      <w:r>
        <w:rPr>
          <w:rFonts w:ascii="Arial" w:hAnsi="Arial" w:cs="Arial"/>
        </w:rPr>
        <w:t>1 seule attribution de logement en juillet 2020.</w:t>
      </w:r>
    </w:p>
    <w:p w14:paraId="34DB326F" w14:textId="77777777" w:rsidR="003B59B0" w:rsidRDefault="003B59B0" w:rsidP="003B59B0">
      <w:pPr>
        <w:spacing w:after="0"/>
        <w:jc w:val="both"/>
        <w:rPr>
          <w:rFonts w:ascii="Arial" w:hAnsi="Arial" w:cs="Arial"/>
        </w:rPr>
      </w:pPr>
      <w:r>
        <w:rPr>
          <w:rFonts w:ascii="Arial" w:hAnsi="Arial" w:cs="Arial"/>
        </w:rPr>
        <w:t xml:space="preserve"> </w:t>
      </w:r>
    </w:p>
    <w:p w14:paraId="582AA018" w14:textId="5858701E" w:rsidR="003B59B0" w:rsidRDefault="003B59B0" w:rsidP="003B59B0">
      <w:pPr>
        <w:spacing w:after="0"/>
        <w:jc w:val="both"/>
        <w:rPr>
          <w:rFonts w:ascii="Arial" w:hAnsi="Arial" w:cs="Arial"/>
        </w:rPr>
      </w:pPr>
      <w:r>
        <w:rPr>
          <w:rFonts w:ascii="Arial" w:hAnsi="Arial" w:cs="Arial"/>
        </w:rPr>
        <w:t>Les deuxièmes progressent de 22 340.42 €, sur la même période, s’expliquant par une</w:t>
      </w:r>
      <w:r w:rsidR="006C66B0">
        <w:rPr>
          <w:rFonts w:ascii="Arial" w:hAnsi="Arial" w:cs="Arial"/>
        </w:rPr>
        <w:t xml:space="preserve"> prime covid aide soignants de 8</w:t>
      </w:r>
      <w:r>
        <w:rPr>
          <w:rFonts w:ascii="Arial" w:hAnsi="Arial" w:cs="Arial"/>
        </w:rPr>
        <w:t> 250 € et un forfait soin d’octobre d’un montant de 20 903 € contre en moyenne 5 539 €.</w:t>
      </w:r>
    </w:p>
    <w:p w14:paraId="764C9567" w14:textId="77777777" w:rsidR="003B59B0" w:rsidRDefault="003B59B0" w:rsidP="003B59B0">
      <w:pPr>
        <w:spacing w:after="0"/>
        <w:jc w:val="both"/>
      </w:pPr>
    </w:p>
    <w:p w14:paraId="730C84B4" w14:textId="77777777" w:rsidR="003B59B0" w:rsidRPr="001D630D" w:rsidRDefault="003B59B0" w:rsidP="003B59B0">
      <w:pPr>
        <w:pStyle w:val="Paragraphedeliste"/>
        <w:numPr>
          <w:ilvl w:val="0"/>
          <w:numId w:val="11"/>
        </w:numPr>
        <w:spacing w:after="0"/>
        <w:jc w:val="both"/>
        <w:rPr>
          <w:rFonts w:ascii="Arial" w:hAnsi="Arial" w:cs="Arial"/>
          <w:b/>
          <w:sz w:val="18"/>
          <w:szCs w:val="18"/>
        </w:rPr>
      </w:pPr>
      <w:r w:rsidRPr="001D630D">
        <w:rPr>
          <w:rFonts w:ascii="Arial" w:hAnsi="Arial" w:cs="Arial"/>
          <w:b/>
          <w:sz w:val="18"/>
          <w:szCs w:val="18"/>
        </w:rPr>
        <w:t>GROUPE II : AUTRES PRODUITS RELATIFS A L’EXPLOITATION</w:t>
      </w:r>
    </w:p>
    <w:p w14:paraId="424BE9FF" w14:textId="77777777" w:rsidR="003B59B0" w:rsidRPr="00F3389C" w:rsidRDefault="003B59B0" w:rsidP="003B59B0">
      <w:pPr>
        <w:spacing w:after="0"/>
        <w:rPr>
          <w:rFonts w:ascii="Arial" w:hAnsi="Arial" w:cs="Arial"/>
        </w:rPr>
      </w:pPr>
    </w:p>
    <w:p w14:paraId="755CB82C" w14:textId="77777777" w:rsidR="003B59B0" w:rsidRDefault="003B59B0" w:rsidP="003B59B0">
      <w:pPr>
        <w:spacing w:after="0"/>
        <w:jc w:val="both"/>
        <w:rPr>
          <w:rFonts w:ascii="Arial" w:hAnsi="Arial" w:cs="Arial"/>
        </w:rPr>
      </w:pPr>
      <w:r>
        <w:rPr>
          <w:rFonts w:ascii="Arial" w:hAnsi="Arial" w:cs="Arial"/>
        </w:rPr>
        <w:t>Ces produits s’élèvent à 161 524.11€ et se décomposent comme suit :</w:t>
      </w:r>
    </w:p>
    <w:p w14:paraId="01125657" w14:textId="77777777" w:rsidR="003B59B0" w:rsidRDefault="003B59B0" w:rsidP="003B59B0">
      <w:pPr>
        <w:pStyle w:val="Paragraphedeliste"/>
        <w:numPr>
          <w:ilvl w:val="0"/>
          <w:numId w:val="6"/>
        </w:numPr>
        <w:spacing w:after="0"/>
        <w:jc w:val="both"/>
        <w:rPr>
          <w:rFonts w:ascii="Arial" w:hAnsi="Arial" w:cs="Arial"/>
        </w:rPr>
      </w:pPr>
      <w:r>
        <w:rPr>
          <w:rFonts w:ascii="Arial" w:hAnsi="Arial" w:cs="Arial"/>
        </w:rPr>
        <w:t>141 142.45 € au titre des repas facturés aux résidents ;</w:t>
      </w:r>
    </w:p>
    <w:p w14:paraId="3786FFE1" w14:textId="77777777" w:rsidR="003B59B0" w:rsidRDefault="003B59B0" w:rsidP="003B59B0">
      <w:pPr>
        <w:pStyle w:val="Paragraphedeliste"/>
        <w:numPr>
          <w:ilvl w:val="0"/>
          <w:numId w:val="6"/>
        </w:numPr>
        <w:spacing w:after="0"/>
        <w:jc w:val="both"/>
        <w:rPr>
          <w:rFonts w:ascii="Arial" w:hAnsi="Arial" w:cs="Arial"/>
        </w:rPr>
      </w:pPr>
      <w:r>
        <w:rPr>
          <w:rFonts w:ascii="Arial" w:hAnsi="Arial" w:cs="Arial"/>
        </w:rPr>
        <w:t>16 650 € au titre du forfait autonomie ;</w:t>
      </w:r>
    </w:p>
    <w:p w14:paraId="51131E06" w14:textId="77777777" w:rsidR="003B59B0" w:rsidRDefault="003B59B0" w:rsidP="003B59B0">
      <w:pPr>
        <w:pStyle w:val="Paragraphedeliste"/>
        <w:numPr>
          <w:ilvl w:val="0"/>
          <w:numId w:val="6"/>
        </w:numPr>
        <w:spacing w:after="0"/>
        <w:jc w:val="both"/>
        <w:rPr>
          <w:rFonts w:ascii="Arial" w:hAnsi="Arial" w:cs="Arial"/>
        </w:rPr>
      </w:pPr>
      <w:r>
        <w:rPr>
          <w:rFonts w:ascii="Arial" w:hAnsi="Arial" w:cs="Arial"/>
        </w:rPr>
        <w:t>3 821.66 € au titre des remboursements sur les chèques déjeuner.</w:t>
      </w:r>
    </w:p>
    <w:p w14:paraId="6573B5D4" w14:textId="77777777" w:rsidR="003B59B0" w:rsidRDefault="003B59B0" w:rsidP="003B59B0">
      <w:pPr>
        <w:spacing w:after="0"/>
        <w:jc w:val="both"/>
        <w:rPr>
          <w:rFonts w:ascii="Arial" w:hAnsi="Arial" w:cs="Arial"/>
        </w:rPr>
      </w:pPr>
    </w:p>
    <w:p w14:paraId="369BC822" w14:textId="77777777" w:rsidR="00466AD0" w:rsidRDefault="00466AD0" w:rsidP="003B59B0">
      <w:pPr>
        <w:spacing w:after="0"/>
        <w:jc w:val="both"/>
        <w:rPr>
          <w:rFonts w:ascii="Arial" w:hAnsi="Arial" w:cs="Arial"/>
        </w:rPr>
      </w:pPr>
    </w:p>
    <w:p w14:paraId="11598896" w14:textId="77777777" w:rsidR="00466AD0" w:rsidRDefault="00466AD0" w:rsidP="003B59B0">
      <w:pPr>
        <w:spacing w:after="0"/>
        <w:jc w:val="both"/>
        <w:rPr>
          <w:rFonts w:ascii="Arial" w:hAnsi="Arial" w:cs="Arial"/>
        </w:rPr>
      </w:pPr>
    </w:p>
    <w:p w14:paraId="23136434" w14:textId="77777777" w:rsidR="003B59B0" w:rsidRPr="001D630D" w:rsidRDefault="003B59B0" w:rsidP="003B59B0">
      <w:pPr>
        <w:pStyle w:val="Paragraphedeliste"/>
        <w:numPr>
          <w:ilvl w:val="0"/>
          <w:numId w:val="11"/>
        </w:numPr>
        <w:spacing w:after="0"/>
        <w:jc w:val="both"/>
        <w:rPr>
          <w:rFonts w:ascii="Arial" w:hAnsi="Arial" w:cs="Arial"/>
          <w:b/>
          <w:sz w:val="18"/>
          <w:szCs w:val="18"/>
        </w:rPr>
      </w:pPr>
      <w:r w:rsidRPr="001D630D">
        <w:rPr>
          <w:rFonts w:ascii="Arial" w:hAnsi="Arial" w:cs="Arial"/>
          <w:b/>
          <w:sz w:val="18"/>
          <w:szCs w:val="18"/>
        </w:rPr>
        <w:lastRenderedPageBreak/>
        <w:t>GROUPE III : PRODUITS FINANCIERS ET NON ENCAISSABLES</w:t>
      </w:r>
    </w:p>
    <w:p w14:paraId="39F7DEBB" w14:textId="77777777" w:rsidR="003B59B0" w:rsidRDefault="003B59B0" w:rsidP="003B59B0">
      <w:pPr>
        <w:spacing w:after="0"/>
        <w:jc w:val="both"/>
        <w:rPr>
          <w:rFonts w:ascii="Arial" w:hAnsi="Arial" w:cs="Arial"/>
        </w:rPr>
      </w:pPr>
    </w:p>
    <w:p w14:paraId="75287C7B" w14:textId="77777777" w:rsidR="003B59B0" w:rsidRDefault="003B59B0" w:rsidP="003B59B0">
      <w:pPr>
        <w:spacing w:after="0"/>
        <w:jc w:val="both"/>
        <w:rPr>
          <w:rFonts w:ascii="Arial" w:hAnsi="Arial" w:cs="Arial"/>
        </w:rPr>
      </w:pPr>
      <w:r>
        <w:rPr>
          <w:rFonts w:ascii="Arial" w:hAnsi="Arial" w:cs="Arial"/>
        </w:rPr>
        <w:t>Ces produits s’élèvent à 1 123.98 € et correspondent majoritairement à la régularisation des mandats de rattachement à l’exercice 2019 qui n’ont pas fait l’objet d’une facturation.</w:t>
      </w:r>
    </w:p>
    <w:p w14:paraId="0007790C" w14:textId="77777777" w:rsidR="003B59B0" w:rsidRDefault="003B59B0" w:rsidP="003B59B0">
      <w:pPr>
        <w:spacing w:after="0"/>
        <w:rPr>
          <w:u w:val="single"/>
        </w:rPr>
      </w:pPr>
    </w:p>
    <w:p w14:paraId="39BB6F11" w14:textId="77777777" w:rsidR="003B59B0" w:rsidRPr="00F3389C" w:rsidRDefault="003B59B0" w:rsidP="003B59B0">
      <w:pPr>
        <w:pStyle w:val="Paragraphedeliste"/>
        <w:numPr>
          <w:ilvl w:val="0"/>
          <w:numId w:val="8"/>
        </w:numPr>
        <w:spacing w:after="0"/>
        <w:jc w:val="both"/>
        <w:rPr>
          <w:rFonts w:ascii="Arial" w:hAnsi="Arial" w:cs="Arial"/>
          <w:b/>
          <w:u w:val="single"/>
        </w:rPr>
      </w:pPr>
      <w:r w:rsidRPr="00F3389C">
        <w:rPr>
          <w:rFonts w:ascii="Arial" w:hAnsi="Arial" w:cs="Arial"/>
          <w:b/>
          <w:u w:val="single"/>
        </w:rPr>
        <w:t>Les dépenses de fonctionnement</w:t>
      </w:r>
    </w:p>
    <w:p w14:paraId="66A0B15F" w14:textId="77777777" w:rsidR="003B59B0" w:rsidRPr="00F3389C" w:rsidRDefault="003B59B0" w:rsidP="003B59B0">
      <w:pPr>
        <w:spacing w:after="0"/>
        <w:rPr>
          <w:rFonts w:ascii="Arial" w:hAnsi="Arial" w:cs="Arial"/>
          <w:u w:val="single"/>
        </w:rPr>
      </w:pPr>
    </w:p>
    <w:p w14:paraId="3DC17AF4" w14:textId="26B46C01" w:rsidR="003B59B0" w:rsidRDefault="006C66B0" w:rsidP="003B59B0">
      <w:pPr>
        <w:spacing w:after="0"/>
        <w:ind w:left="-709" w:right="-709"/>
        <w:jc w:val="center"/>
        <w:rPr>
          <w:u w:val="single"/>
        </w:rPr>
      </w:pPr>
      <w:r w:rsidRPr="006C66B0">
        <w:rPr>
          <w:noProof/>
          <w:lang w:eastAsia="fr-FR"/>
        </w:rPr>
        <w:drawing>
          <wp:inline distT="0" distB="0" distL="0" distR="0" wp14:anchorId="17B39A3A" wp14:editId="6DF68E0D">
            <wp:extent cx="5760720" cy="4921852"/>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921852"/>
                    </a:xfrm>
                    <a:prstGeom prst="rect">
                      <a:avLst/>
                    </a:prstGeom>
                    <a:noFill/>
                    <a:ln>
                      <a:noFill/>
                    </a:ln>
                  </pic:spPr>
                </pic:pic>
              </a:graphicData>
            </a:graphic>
          </wp:inline>
        </w:drawing>
      </w:r>
    </w:p>
    <w:p w14:paraId="4296BCA1" w14:textId="77777777" w:rsidR="003B59B0" w:rsidRDefault="003B59B0" w:rsidP="003B59B0">
      <w:pPr>
        <w:spacing w:after="0"/>
        <w:rPr>
          <w:rFonts w:ascii="Arial" w:hAnsi="Arial" w:cs="Arial"/>
        </w:rPr>
      </w:pPr>
    </w:p>
    <w:p w14:paraId="2BCF4C19" w14:textId="3C300620" w:rsidR="003B59B0" w:rsidRDefault="003B59B0" w:rsidP="003B59B0">
      <w:pPr>
        <w:spacing w:after="0"/>
        <w:jc w:val="both"/>
        <w:rPr>
          <w:rFonts w:ascii="Arial" w:hAnsi="Arial" w:cs="Arial"/>
        </w:rPr>
      </w:pPr>
      <w:r>
        <w:rPr>
          <w:rFonts w:ascii="Arial" w:hAnsi="Arial" w:cs="Arial"/>
        </w:rPr>
        <w:t xml:space="preserve">Les dépenses réelles de fonctionnement s’élèvent </w:t>
      </w:r>
      <w:r w:rsidR="00634C3D">
        <w:rPr>
          <w:rFonts w:ascii="Arial" w:hAnsi="Arial" w:cs="Arial"/>
        </w:rPr>
        <w:t>à 518</w:t>
      </w:r>
      <w:r w:rsidR="006C66B0">
        <w:rPr>
          <w:rFonts w:ascii="Arial" w:hAnsi="Arial" w:cs="Arial"/>
        </w:rPr>
        <w:t> 124.97</w:t>
      </w:r>
      <w:r>
        <w:rPr>
          <w:rFonts w:ascii="Arial" w:hAnsi="Arial" w:cs="Arial"/>
        </w:rPr>
        <w:t xml:space="preserve"> € et sont :</w:t>
      </w:r>
    </w:p>
    <w:p w14:paraId="4AA72C3B" w14:textId="77777777" w:rsidR="003B59B0" w:rsidRDefault="003B59B0" w:rsidP="003B59B0">
      <w:pPr>
        <w:pStyle w:val="Paragraphedeliste"/>
        <w:numPr>
          <w:ilvl w:val="0"/>
          <w:numId w:val="6"/>
        </w:numPr>
        <w:spacing w:after="0"/>
        <w:jc w:val="both"/>
        <w:rPr>
          <w:rFonts w:ascii="Arial" w:hAnsi="Arial" w:cs="Arial"/>
        </w:rPr>
      </w:pPr>
      <w:r>
        <w:rPr>
          <w:rFonts w:ascii="Arial" w:hAnsi="Arial" w:cs="Arial"/>
        </w:rPr>
        <w:t>I</w:t>
      </w:r>
      <w:r w:rsidRPr="00105095">
        <w:rPr>
          <w:rFonts w:ascii="Arial" w:hAnsi="Arial" w:cs="Arial"/>
        </w:rPr>
        <w:t xml:space="preserve">nférieures de </w:t>
      </w:r>
      <w:r>
        <w:rPr>
          <w:rFonts w:ascii="Arial" w:hAnsi="Arial" w:cs="Arial"/>
        </w:rPr>
        <w:t>281 928.64 € au budget voté ;</w:t>
      </w:r>
    </w:p>
    <w:p w14:paraId="0A58A269" w14:textId="77777777" w:rsidR="003B59B0" w:rsidRPr="00105095" w:rsidRDefault="003B59B0" w:rsidP="003B59B0">
      <w:pPr>
        <w:pStyle w:val="Paragraphedeliste"/>
        <w:numPr>
          <w:ilvl w:val="0"/>
          <w:numId w:val="6"/>
        </w:numPr>
        <w:spacing w:after="0"/>
        <w:jc w:val="both"/>
        <w:rPr>
          <w:rFonts w:ascii="Arial" w:hAnsi="Arial" w:cs="Arial"/>
        </w:rPr>
      </w:pPr>
      <w:r>
        <w:rPr>
          <w:rFonts w:ascii="Arial" w:hAnsi="Arial" w:cs="Arial"/>
        </w:rPr>
        <w:t>En progression de 20 495.34 € au regard du CA2019.</w:t>
      </w:r>
    </w:p>
    <w:p w14:paraId="1CB94CB1" w14:textId="77777777" w:rsidR="003B59B0" w:rsidRDefault="003B59B0" w:rsidP="003B59B0">
      <w:pPr>
        <w:spacing w:after="0"/>
        <w:rPr>
          <w:rFonts w:ascii="Arial" w:hAnsi="Arial" w:cs="Arial"/>
        </w:rPr>
      </w:pPr>
    </w:p>
    <w:p w14:paraId="0BBFE092" w14:textId="77777777" w:rsidR="003B59B0" w:rsidRPr="00AE4A32" w:rsidRDefault="003B59B0" w:rsidP="003B59B0">
      <w:pPr>
        <w:pStyle w:val="Paragraphedeliste"/>
        <w:numPr>
          <w:ilvl w:val="0"/>
          <w:numId w:val="9"/>
        </w:numPr>
        <w:spacing w:after="0"/>
        <w:jc w:val="both"/>
        <w:rPr>
          <w:rFonts w:ascii="Arial" w:hAnsi="Arial" w:cs="Arial"/>
          <w:b/>
          <w:sz w:val="18"/>
          <w:szCs w:val="18"/>
        </w:rPr>
      </w:pPr>
      <w:r w:rsidRPr="00AE4A32">
        <w:rPr>
          <w:rFonts w:ascii="Arial" w:hAnsi="Arial" w:cs="Arial"/>
          <w:b/>
          <w:sz w:val="18"/>
          <w:szCs w:val="18"/>
        </w:rPr>
        <w:t>GROUPE I : DEPENSES AFFERENTES A L’EXPLOITATION COURANTE</w:t>
      </w:r>
    </w:p>
    <w:p w14:paraId="5B16F257" w14:textId="77777777" w:rsidR="003B59B0" w:rsidRPr="00F3389C" w:rsidRDefault="003B59B0" w:rsidP="003B59B0">
      <w:pPr>
        <w:spacing w:after="0"/>
        <w:rPr>
          <w:rFonts w:ascii="Arial" w:hAnsi="Arial" w:cs="Arial"/>
        </w:rPr>
      </w:pPr>
    </w:p>
    <w:p w14:paraId="1A5BE161" w14:textId="3E311906" w:rsidR="003B59B0" w:rsidRDefault="003B59B0" w:rsidP="003B59B0">
      <w:pPr>
        <w:spacing w:after="0"/>
        <w:jc w:val="both"/>
        <w:rPr>
          <w:rFonts w:ascii="Arial" w:hAnsi="Arial" w:cs="Arial"/>
        </w:rPr>
      </w:pPr>
      <w:r>
        <w:rPr>
          <w:rFonts w:ascii="Arial" w:hAnsi="Arial" w:cs="Arial"/>
        </w:rPr>
        <w:t>Ce</w:t>
      </w:r>
      <w:r w:rsidR="006C66B0">
        <w:rPr>
          <w:rFonts w:ascii="Arial" w:hAnsi="Arial" w:cs="Arial"/>
        </w:rPr>
        <w:t>s dépenses totalisent 177 445.17</w:t>
      </w:r>
      <w:r>
        <w:rPr>
          <w:rFonts w:ascii="Arial" w:hAnsi="Arial" w:cs="Arial"/>
        </w:rPr>
        <w:t xml:space="preserve"> € entre 2020 contre 161 545.40 € en 2019.</w:t>
      </w:r>
    </w:p>
    <w:p w14:paraId="51E1FDAF" w14:textId="77777777" w:rsidR="003B59B0" w:rsidRDefault="003B59B0" w:rsidP="003B59B0">
      <w:pPr>
        <w:spacing w:after="0"/>
        <w:jc w:val="both"/>
        <w:rPr>
          <w:rFonts w:ascii="Arial" w:hAnsi="Arial" w:cs="Arial"/>
        </w:rPr>
      </w:pPr>
      <w:r>
        <w:rPr>
          <w:rFonts w:ascii="Arial" w:hAnsi="Arial" w:cs="Arial"/>
        </w:rPr>
        <w:t>Le poste le plus important concerne le marché de restauration pour 84 050.44 €.</w:t>
      </w:r>
    </w:p>
    <w:p w14:paraId="65CE0C4C" w14:textId="77777777" w:rsidR="003B59B0" w:rsidRDefault="003B59B0" w:rsidP="003B59B0">
      <w:pPr>
        <w:spacing w:after="0"/>
        <w:jc w:val="both"/>
        <w:rPr>
          <w:rFonts w:ascii="Arial" w:hAnsi="Arial" w:cs="Arial"/>
        </w:rPr>
      </w:pPr>
      <w:r>
        <w:rPr>
          <w:rFonts w:ascii="Arial" w:hAnsi="Arial" w:cs="Arial"/>
        </w:rPr>
        <w:t>Par ailleurs, en 2020, un contrat de nettoyage avec une entreprise extérieure a été souscrit pour un montant de 21 705.19 €.</w:t>
      </w:r>
    </w:p>
    <w:p w14:paraId="2CBAA4C4" w14:textId="77777777" w:rsidR="003B59B0" w:rsidRDefault="003B59B0" w:rsidP="003B59B0">
      <w:pPr>
        <w:spacing w:after="0"/>
      </w:pPr>
    </w:p>
    <w:p w14:paraId="0F4FAEED" w14:textId="77777777" w:rsidR="003B59B0" w:rsidRPr="00AE4A32" w:rsidRDefault="003B59B0" w:rsidP="003B59B0">
      <w:pPr>
        <w:pStyle w:val="Paragraphedeliste"/>
        <w:numPr>
          <w:ilvl w:val="0"/>
          <w:numId w:val="9"/>
        </w:numPr>
        <w:spacing w:after="0"/>
        <w:jc w:val="both"/>
        <w:rPr>
          <w:rFonts w:ascii="Arial" w:hAnsi="Arial" w:cs="Arial"/>
          <w:b/>
          <w:sz w:val="18"/>
          <w:szCs w:val="18"/>
        </w:rPr>
      </w:pPr>
      <w:r w:rsidRPr="00AE4A32">
        <w:rPr>
          <w:rFonts w:ascii="Arial" w:hAnsi="Arial" w:cs="Arial"/>
          <w:b/>
          <w:sz w:val="18"/>
          <w:szCs w:val="18"/>
        </w:rPr>
        <w:t>GROUPE II : DEPENSES AFFERENTES AU PERSONNEL</w:t>
      </w:r>
    </w:p>
    <w:p w14:paraId="4D806177" w14:textId="77777777" w:rsidR="003B59B0" w:rsidRDefault="003B59B0" w:rsidP="003B59B0">
      <w:pPr>
        <w:spacing w:after="0"/>
        <w:jc w:val="both"/>
        <w:rPr>
          <w:rFonts w:ascii="Arial" w:hAnsi="Arial" w:cs="Arial"/>
        </w:rPr>
      </w:pPr>
      <w:r>
        <w:rPr>
          <w:rFonts w:ascii="Arial" w:hAnsi="Arial" w:cs="Arial"/>
        </w:rPr>
        <w:lastRenderedPageBreak/>
        <w:t>La masse salariale représente 311 281.16 € en 2020 contre 297 264.55 € en 2019, soit une hausse de 14 016.61 € (prise en compte du salaire de la Directrice adjointe sur une année pleine).</w:t>
      </w:r>
    </w:p>
    <w:p w14:paraId="5127E361" w14:textId="77777777" w:rsidR="003B59B0" w:rsidRPr="00F3389C" w:rsidRDefault="003B59B0" w:rsidP="003B59B0">
      <w:pPr>
        <w:spacing w:after="0"/>
        <w:jc w:val="both"/>
        <w:rPr>
          <w:rFonts w:ascii="Arial" w:hAnsi="Arial" w:cs="Arial"/>
        </w:rPr>
      </w:pPr>
    </w:p>
    <w:p w14:paraId="024ACF37" w14:textId="77777777" w:rsidR="003B59B0" w:rsidRPr="00AE4A32" w:rsidRDefault="003B59B0" w:rsidP="003B59B0">
      <w:pPr>
        <w:pStyle w:val="Paragraphedeliste"/>
        <w:numPr>
          <w:ilvl w:val="0"/>
          <w:numId w:val="9"/>
        </w:numPr>
        <w:spacing w:after="0"/>
        <w:jc w:val="both"/>
        <w:rPr>
          <w:rFonts w:ascii="Arial" w:hAnsi="Arial" w:cs="Arial"/>
          <w:b/>
          <w:sz w:val="18"/>
          <w:szCs w:val="18"/>
        </w:rPr>
      </w:pPr>
      <w:r w:rsidRPr="00AE4A32">
        <w:rPr>
          <w:rFonts w:ascii="Arial" w:hAnsi="Arial" w:cs="Arial"/>
          <w:b/>
          <w:sz w:val="18"/>
          <w:szCs w:val="18"/>
        </w:rPr>
        <w:t>GROUPE III : DEPENSES AFFERENTES A LA STRUCTURE</w:t>
      </w:r>
    </w:p>
    <w:p w14:paraId="0AFC35B1" w14:textId="77777777" w:rsidR="003B59B0" w:rsidRPr="00F3389C" w:rsidRDefault="003B59B0" w:rsidP="003B59B0">
      <w:pPr>
        <w:spacing w:after="0"/>
        <w:jc w:val="both"/>
        <w:rPr>
          <w:rFonts w:ascii="Arial" w:hAnsi="Arial" w:cs="Arial"/>
        </w:rPr>
      </w:pPr>
    </w:p>
    <w:p w14:paraId="2C45C796" w14:textId="101E5863" w:rsidR="003B59B0" w:rsidRDefault="003B59B0" w:rsidP="003B59B0">
      <w:pPr>
        <w:spacing w:after="0"/>
        <w:jc w:val="both"/>
        <w:rPr>
          <w:rFonts w:ascii="Arial" w:hAnsi="Arial" w:cs="Arial"/>
        </w:rPr>
      </w:pPr>
      <w:r>
        <w:rPr>
          <w:rFonts w:ascii="Arial" w:hAnsi="Arial" w:cs="Arial"/>
        </w:rPr>
        <w:t>Ces dépenses</w:t>
      </w:r>
      <w:r w:rsidR="008D3431">
        <w:rPr>
          <w:rFonts w:ascii="Arial" w:hAnsi="Arial" w:cs="Arial"/>
        </w:rPr>
        <w:t>, hors amortissements,</w:t>
      </w:r>
      <w:r>
        <w:rPr>
          <w:rFonts w:ascii="Arial" w:hAnsi="Arial" w:cs="Arial"/>
        </w:rPr>
        <w:t xml:space="preserve"> représentent 18 335.24 € en 2020 contre 27 637.25 € en 2019.</w:t>
      </w:r>
      <w:r w:rsidR="008D3431">
        <w:rPr>
          <w:rFonts w:ascii="Arial" w:hAnsi="Arial" w:cs="Arial"/>
        </w:rPr>
        <w:t xml:space="preserve"> </w:t>
      </w:r>
      <w:r>
        <w:rPr>
          <w:rFonts w:ascii="Arial" w:hAnsi="Arial" w:cs="Arial"/>
        </w:rPr>
        <w:t>Cette variation à la baisse s’explique principalement</w:t>
      </w:r>
      <w:r w:rsidR="008D3431">
        <w:rPr>
          <w:rFonts w:ascii="Arial" w:hAnsi="Arial" w:cs="Arial"/>
        </w:rPr>
        <w:t xml:space="preserve"> par</w:t>
      </w:r>
      <w:r>
        <w:rPr>
          <w:rFonts w:ascii="Arial" w:hAnsi="Arial" w:cs="Arial"/>
        </w:rPr>
        <w:t xml:space="preserve"> la diminution des dépenses de locations. </w:t>
      </w:r>
    </w:p>
    <w:p w14:paraId="0C0684D7" w14:textId="77777777" w:rsidR="003B59B0" w:rsidRDefault="003B59B0" w:rsidP="003B59B0">
      <w:pPr>
        <w:spacing w:after="0"/>
        <w:jc w:val="both"/>
        <w:rPr>
          <w:rFonts w:ascii="Arial" w:hAnsi="Arial" w:cs="Arial"/>
        </w:rPr>
      </w:pPr>
    </w:p>
    <w:p w14:paraId="7122D34A" w14:textId="77777777" w:rsidR="003B59B0" w:rsidRDefault="003B59B0" w:rsidP="003B59B0">
      <w:pPr>
        <w:spacing w:after="0"/>
        <w:jc w:val="both"/>
        <w:rPr>
          <w:rFonts w:ascii="Arial" w:hAnsi="Arial" w:cs="Arial"/>
        </w:rPr>
      </w:pPr>
      <w:r>
        <w:rPr>
          <w:rFonts w:ascii="Arial" w:hAnsi="Arial" w:cs="Arial"/>
        </w:rPr>
        <w:t>Les 0.71 € sont relatifs au prélèvement de l’impôt sur le revenu à la source. Il s’agit de la gestion des arrondis.</w:t>
      </w:r>
    </w:p>
    <w:p w14:paraId="6010BE02" w14:textId="77777777" w:rsidR="003B59B0" w:rsidRDefault="003B59B0" w:rsidP="003B59B0">
      <w:pPr>
        <w:spacing w:after="0"/>
        <w:jc w:val="both"/>
        <w:rPr>
          <w:rFonts w:ascii="Arial" w:hAnsi="Arial" w:cs="Arial"/>
        </w:rPr>
      </w:pPr>
    </w:p>
    <w:p w14:paraId="7D5643F1" w14:textId="77777777" w:rsidR="003B59B0" w:rsidRPr="00F3389C" w:rsidRDefault="003B59B0" w:rsidP="003B59B0">
      <w:pPr>
        <w:pStyle w:val="Paragraphedeliste"/>
        <w:numPr>
          <w:ilvl w:val="0"/>
          <w:numId w:val="7"/>
        </w:numPr>
        <w:spacing w:after="0"/>
        <w:jc w:val="both"/>
        <w:rPr>
          <w:rFonts w:ascii="Arial" w:hAnsi="Arial" w:cs="Arial"/>
          <w:b/>
        </w:rPr>
      </w:pPr>
      <w:r w:rsidRPr="00F3389C">
        <w:rPr>
          <w:rFonts w:ascii="Arial" w:hAnsi="Arial" w:cs="Arial"/>
          <w:b/>
        </w:rPr>
        <w:t xml:space="preserve">SECTION </w:t>
      </w:r>
      <w:r>
        <w:rPr>
          <w:rFonts w:ascii="Arial" w:hAnsi="Arial" w:cs="Arial"/>
          <w:b/>
        </w:rPr>
        <w:t>D’</w:t>
      </w:r>
      <w:r w:rsidRPr="00F3389C">
        <w:rPr>
          <w:rFonts w:ascii="Arial" w:hAnsi="Arial" w:cs="Arial"/>
          <w:b/>
        </w:rPr>
        <w:t>INVESTISSEMENT</w:t>
      </w:r>
    </w:p>
    <w:p w14:paraId="71795FFF" w14:textId="77777777" w:rsidR="003B59B0" w:rsidRPr="00F3389C" w:rsidRDefault="003B59B0" w:rsidP="003B59B0">
      <w:pPr>
        <w:spacing w:after="0"/>
        <w:rPr>
          <w:rFonts w:ascii="Arial" w:hAnsi="Arial" w:cs="Arial"/>
        </w:rPr>
      </w:pPr>
    </w:p>
    <w:p w14:paraId="5864A5C2" w14:textId="77777777" w:rsidR="003B59B0" w:rsidRPr="00F3389C" w:rsidRDefault="003B59B0" w:rsidP="003B59B0">
      <w:pPr>
        <w:pStyle w:val="Paragraphedeliste"/>
        <w:numPr>
          <w:ilvl w:val="0"/>
          <w:numId w:val="10"/>
        </w:numPr>
        <w:spacing w:after="0"/>
        <w:jc w:val="both"/>
        <w:rPr>
          <w:rFonts w:ascii="Arial" w:hAnsi="Arial" w:cs="Arial"/>
          <w:b/>
          <w:u w:val="single"/>
        </w:rPr>
      </w:pPr>
      <w:r w:rsidRPr="00F3389C">
        <w:rPr>
          <w:rFonts w:ascii="Arial" w:hAnsi="Arial" w:cs="Arial"/>
          <w:b/>
          <w:u w:val="single"/>
        </w:rPr>
        <w:t>Les recettes d</w:t>
      </w:r>
      <w:r>
        <w:rPr>
          <w:rFonts w:ascii="Arial" w:hAnsi="Arial" w:cs="Arial"/>
          <w:b/>
          <w:u w:val="single"/>
        </w:rPr>
        <w:t>’investissement</w:t>
      </w:r>
    </w:p>
    <w:p w14:paraId="2837E183" w14:textId="77777777" w:rsidR="003B59B0" w:rsidRDefault="003B59B0" w:rsidP="003B59B0">
      <w:pPr>
        <w:spacing w:after="0"/>
        <w:rPr>
          <w:rFonts w:ascii="Arial" w:hAnsi="Arial" w:cs="Arial"/>
        </w:rPr>
      </w:pPr>
    </w:p>
    <w:p w14:paraId="02D336DC" w14:textId="77777777" w:rsidR="003B59B0" w:rsidRDefault="003B59B0" w:rsidP="003B59B0">
      <w:pPr>
        <w:spacing w:after="0"/>
        <w:rPr>
          <w:rFonts w:ascii="Arial" w:hAnsi="Arial" w:cs="Arial"/>
        </w:rPr>
      </w:pPr>
      <w:r>
        <w:rPr>
          <w:rFonts w:ascii="Arial" w:hAnsi="Arial" w:cs="Arial"/>
        </w:rPr>
        <w:t>Les recettes s’élèvent à 11 703 € et correspondent :</w:t>
      </w:r>
    </w:p>
    <w:p w14:paraId="7BEC4858" w14:textId="77777777" w:rsidR="003B59B0" w:rsidRDefault="003B59B0" w:rsidP="003B59B0">
      <w:pPr>
        <w:pStyle w:val="Paragraphedeliste"/>
        <w:numPr>
          <w:ilvl w:val="0"/>
          <w:numId w:val="6"/>
        </w:numPr>
        <w:spacing w:after="0"/>
        <w:rPr>
          <w:rFonts w:ascii="Arial" w:hAnsi="Arial" w:cs="Arial"/>
        </w:rPr>
      </w:pPr>
      <w:r>
        <w:rPr>
          <w:rFonts w:ascii="Arial" w:hAnsi="Arial" w:cs="Arial"/>
        </w:rPr>
        <w:t>Aux amortissements sur biens immobilisés : 11 063.40 € ;</w:t>
      </w:r>
    </w:p>
    <w:p w14:paraId="32A0618A" w14:textId="77777777" w:rsidR="003B59B0" w:rsidRPr="00D974A5" w:rsidRDefault="003B59B0" w:rsidP="003B59B0">
      <w:pPr>
        <w:pStyle w:val="Paragraphedeliste"/>
        <w:numPr>
          <w:ilvl w:val="0"/>
          <w:numId w:val="6"/>
        </w:numPr>
        <w:spacing w:after="0"/>
        <w:rPr>
          <w:rFonts w:ascii="Arial" w:hAnsi="Arial" w:cs="Arial"/>
        </w:rPr>
      </w:pPr>
      <w:r>
        <w:rPr>
          <w:rFonts w:ascii="Arial" w:hAnsi="Arial" w:cs="Arial"/>
        </w:rPr>
        <w:t>Aux dépôts de caution par les nouveaux résidents : 639.60 €.</w:t>
      </w:r>
    </w:p>
    <w:p w14:paraId="4DCAC891" w14:textId="77777777" w:rsidR="003B59B0" w:rsidRDefault="003B59B0" w:rsidP="003B59B0">
      <w:pPr>
        <w:spacing w:after="0"/>
        <w:jc w:val="center"/>
        <w:rPr>
          <w:rFonts w:ascii="Arial" w:hAnsi="Arial" w:cs="Arial"/>
          <w:sz w:val="24"/>
          <w:szCs w:val="24"/>
        </w:rPr>
      </w:pPr>
    </w:p>
    <w:p w14:paraId="777D4FEB" w14:textId="77777777" w:rsidR="003B59B0" w:rsidRPr="00F3389C" w:rsidRDefault="003B59B0" w:rsidP="003B59B0">
      <w:pPr>
        <w:pStyle w:val="Paragraphedeliste"/>
        <w:numPr>
          <w:ilvl w:val="0"/>
          <w:numId w:val="10"/>
        </w:numPr>
        <w:spacing w:after="0"/>
        <w:jc w:val="both"/>
        <w:rPr>
          <w:rFonts w:ascii="Arial" w:hAnsi="Arial" w:cs="Arial"/>
          <w:b/>
          <w:u w:val="single"/>
        </w:rPr>
      </w:pPr>
      <w:r w:rsidRPr="00F3389C">
        <w:rPr>
          <w:rFonts w:ascii="Arial" w:hAnsi="Arial" w:cs="Arial"/>
          <w:b/>
          <w:u w:val="single"/>
        </w:rPr>
        <w:t>Les dépenses d</w:t>
      </w:r>
      <w:r>
        <w:rPr>
          <w:rFonts w:ascii="Arial" w:hAnsi="Arial" w:cs="Arial"/>
          <w:b/>
          <w:u w:val="single"/>
        </w:rPr>
        <w:t>’investissement</w:t>
      </w:r>
    </w:p>
    <w:p w14:paraId="1D6FE422" w14:textId="77777777" w:rsidR="003B59B0" w:rsidRDefault="003B59B0" w:rsidP="003B59B0">
      <w:pPr>
        <w:spacing w:after="0"/>
        <w:jc w:val="center"/>
        <w:rPr>
          <w:rFonts w:ascii="Arial" w:hAnsi="Arial" w:cs="Arial"/>
        </w:rPr>
      </w:pPr>
    </w:p>
    <w:p w14:paraId="688FA645" w14:textId="77777777" w:rsidR="003B59B0" w:rsidRDefault="003B59B0" w:rsidP="003B59B0">
      <w:pPr>
        <w:spacing w:after="0"/>
        <w:jc w:val="both"/>
        <w:rPr>
          <w:rFonts w:ascii="Arial" w:hAnsi="Arial" w:cs="Arial"/>
        </w:rPr>
      </w:pPr>
      <w:r>
        <w:rPr>
          <w:rFonts w:ascii="Arial" w:hAnsi="Arial" w:cs="Arial"/>
        </w:rPr>
        <w:t>Les dépenses s’élèvent à 10 115 € et correspondent :</w:t>
      </w:r>
    </w:p>
    <w:p w14:paraId="69EA8E90" w14:textId="77777777" w:rsidR="003B59B0" w:rsidRDefault="003B59B0" w:rsidP="003B59B0">
      <w:pPr>
        <w:pStyle w:val="Paragraphedeliste"/>
        <w:numPr>
          <w:ilvl w:val="0"/>
          <w:numId w:val="6"/>
        </w:numPr>
        <w:spacing w:after="0"/>
        <w:jc w:val="both"/>
        <w:rPr>
          <w:rFonts w:ascii="Arial" w:hAnsi="Arial" w:cs="Arial"/>
        </w:rPr>
      </w:pPr>
      <w:r>
        <w:rPr>
          <w:rFonts w:ascii="Arial" w:hAnsi="Arial" w:cs="Arial"/>
        </w:rPr>
        <w:t>Aux remboursements de caution pour les résidents sortants : 4 782.10 € ;</w:t>
      </w:r>
    </w:p>
    <w:p w14:paraId="666C20EC" w14:textId="77777777" w:rsidR="003B59B0" w:rsidRDefault="003B59B0" w:rsidP="003B59B0">
      <w:pPr>
        <w:pStyle w:val="Paragraphedeliste"/>
        <w:numPr>
          <w:ilvl w:val="0"/>
          <w:numId w:val="6"/>
        </w:numPr>
        <w:spacing w:after="0"/>
        <w:jc w:val="both"/>
        <w:rPr>
          <w:rFonts w:ascii="Arial" w:hAnsi="Arial" w:cs="Arial"/>
        </w:rPr>
      </w:pPr>
      <w:r>
        <w:rPr>
          <w:rFonts w:ascii="Arial" w:hAnsi="Arial" w:cs="Arial"/>
        </w:rPr>
        <w:t>A l’acquisition d’ordinateurs, d’une armoire frigorifique et de tablettes numériques : 5 068.90 €.</w:t>
      </w:r>
    </w:p>
    <w:p w14:paraId="0B896811" w14:textId="316A09AD" w:rsidR="00DD2DA0" w:rsidRPr="00C159BE" w:rsidRDefault="003E3483" w:rsidP="003E3483">
      <w:pPr>
        <w:rPr>
          <w:rFonts w:asciiTheme="majorHAnsi" w:hAnsiTheme="majorHAnsi" w:cs="Arial"/>
          <w:b/>
          <w:color w:val="1F497D" w:themeColor="text2"/>
          <w:sz w:val="36"/>
          <w:szCs w:val="36"/>
          <w:u w:val="single"/>
        </w:rPr>
      </w:pPr>
      <w:r>
        <w:rPr>
          <w:rFonts w:asciiTheme="majorHAnsi" w:hAnsiTheme="majorHAnsi" w:cs="Arial"/>
          <w:b/>
          <w:color w:val="1F497D" w:themeColor="text2"/>
          <w:sz w:val="36"/>
          <w:szCs w:val="36"/>
          <w:u w:val="single"/>
        </w:rPr>
        <w:br w:type="page"/>
      </w:r>
    </w:p>
    <w:p w14:paraId="45C57E8E" w14:textId="36E3A154" w:rsidR="004F076B" w:rsidRDefault="004F076B" w:rsidP="004F076B">
      <w:pPr>
        <w:jc w:val="center"/>
        <w:rPr>
          <w:rFonts w:asciiTheme="majorHAnsi" w:hAnsiTheme="majorHAnsi" w:cs="Arial"/>
          <w:b/>
          <w:color w:val="1F497D" w:themeColor="text2"/>
          <w:sz w:val="36"/>
          <w:szCs w:val="36"/>
          <w:u w:val="single"/>
        </w:rPr>
      </w:pPr>
      <w:r w:rsidRPr="00C159BE">
        <w:rPr>
          <w:rFonts w:asciiTheme="majorHAnsi" w:hAnsiTheme="majorHAnsi" w:cs="Arial"/>
          <w:b/>
          <w:color w:val="1F497D" w:themeColor="text2"/>
          <w:sz w:val="36"/>
          <w:szCs w:val="36"/>
          <w:u w:val="single"/>
        </w:rPr>
        <w:lastRenderedPageBreak/>
        <w:t xml:space="preserve">BUDGET </w:t>
      </w:r>
      <w:r w:rsidR="00DD2DA0">
        <w:rPr>
          <w:rFonts w:asciiTheme="majorHAnsi" w:hAnsiTheme="majorHAnsi" w:cs="Arial"/>
          <w:b/>
          <w:color w:val="1F497D" w:themeColor="text2"/>
          <w:sz w:val="36"/>
          <w:szCs w:val="36"/>
          <w:u w:val="single"/>
        </w:rPr>
        <w:t xml:space="preserve">PRIMITIF 2021 </w:t>
      </w:r>
      <w:r w:rsidR="00634C3D">
        <w:rPr>
          <w:rFonts w:asciiTheme="majorHAnsi" w:hAnsiTheme="majorHAnsi" w:cs="Arial"/>
          <w:b/>
          <w:color w:val="1F497D" w:themeColor="text2"/>
          <w:sz w:val="36"/>
          <w:szCs w:val="36"/>
          <w:u w:val="single"/>
        </w:rPr>
        <w:t>DE LA RESIDENCE AUTONOMIE LOUIS PASTEUR</w:t>
      </w:r>
    </w:p>
    <w:p w14:paraId="55B0E2A4" w14:textId="018AF1F6" w:rsidR="00634C3D" w:rsidRPr="00634C3D" w:rsidRDefault="00634C3D" w:rsidP="00634C3D">
      <w:pPr>
        <w:jc w:val="both"/>
        <w:rPr>
          <w:rFonts w:ascii="Arial" w:hAnsi="Arial" w:cs="Arial"/>
        </w:rPr>
      </w:pPr>
      <w:r w:rsidRPr="00025B53">
        <w:rPr>
          <w:rFonts w:ascii="Arial" w:hAnsi="Arial" w:cs="Arial"/>
        </w:rPr>
        <w:t>Le budget primitif global présenté au vot</w:t>
      </w:r>
      <w:r>
        <w:rPr>
          <w:rFonts w:ascii="Arial" w:hAnsi="Arial" w:cs="Arial"/>
        </w:rPr>
        <w:t xml:space="preserve">e du Conseil d’administration pour l’exercice 2021 s’élève à 925 720.51 </w:t>
      </w:r>
      <w:r w:rsidRPr="00025B53">
        <w:rPr>
          <w:rFonts w:ascii="Arial" w:hAnsi="Arial" w:cs="Arial"/>
        </w:rPr>
        <w:t xml:space="preserve">€ avec une section de fonctionnement à </w:t>
      </w:r>
      <w:r>
        <w:rPr>
          <w:rFonts w:ascii="Arial" w:hAnsi="Arial" w:cs="Arial"/>
        </w:rPr>
        <w:t>748 800.64</w:t>
      </w:r>
      <w:r w:rsidRPr="00025B53">
        <w:rPr>
          <w:rFonts w:ascii="Arial" w:hAnsi="Arial" w:cs="Arial"/>
        </w:rPr>
        <w:t xml:space="preserve"> € et une section d’investissement à </w:t>
      </w:r>
      <w:r>
        <w:rPr>
          <w:rFonts w:ascii="Arial" w:hAnsi="Arial" w:cs="Arial"/>
        </w:rPr>
        <w:t>176 919.87</w:t>
      </w:r>
      <w:r w:rsidRPr="00025B53">
        <w:rPr>
          <w:rFonts w:ascii="Arial" w:hAnsi="Arial" w:cs="Arial"/>
        </w:rPr>
        <w:t xml:space="preserve"> €</w:t>
      </w:r>
      <w:r>
        <w:rPr>
          <w:rFonts w:ascii="Arial" w:hAnsi="Arial" w:cs="Arial"/>
        </w:rPr>
        <w:t>.</w:t>
      </w:r>
    </w:p>
    <w:p w14:paraId="29DAEBD7" w14:textId="0BFF59BF" w:rsidR="003E3483" w:rsidRDefault="003E3483" w:rsidP="003E3483">
      <w:pPr>
        <w:jc w:val="both"/>
        <w:rPr>
          <w:rFonts w:ascii="Arial" w:hAnsi="Arial" w:cs="Arial"/>
          <w:b/>
          <w:bCs/>
          <w:u w:val="single"/>
        </w:rPr>
      </w:pPr>
      <w:r w:rsidRPr="003E3483">
        <w:rPr>
          <w:rFonts w:ascii="Arial" w:hAnsi="Arial" w:cs="Arial"/>
          <w:b/>
          <w:bCs/>
          <w:u w:val="single"/>
        </w:rPr>
        <w:t>I – SYNTHESE DU BUDGET (opérations réelles + opérations d’ordre)</w:t>
      </w:r>
    </w:p>
    <w:p w14:paraId="5E22B233" w14:textId="741B491B" w:rsidR="003E3483" w:rsidRDefault="003E3483" w:rsidP="003E3483">
      <w:pPr>
        <w:jc w:val="both"/>
        <w:rPr>
          <w:rFonts w:ascii="Arial" w:hAnsi="Arial" w:cs="Arial"/>
          <w:b/>
          <w:bCs/>
          <w:u w:val="single"/>
        </w:rPr>
      </w:pPr>
    </w:p>
    <w:p w14:paraId="6B9D77D8" w14:textId="77777777" w:rsidR="00634C3D" w:rsidRPr="00025B53" w:rsidRDefault="00634C3D" w:rsidP="00634C3D">
      <w:pPr>
        <w:ind w:right="-142"/>
        <w:jc w:val="center"/>
        <w:rPr>
          <w:rFonts w:ascii="Arial" w:hAnsi="Arial" w:cs="Arial"/>
        </w:rPr>
      </w:pPr>
      <w:r w:rsidRPr="00855788">
        <w:rPr>
          <w:noProof/>
          <w:lang w:eastAsia="fr-FR"/>
        </w:rPr>
        <w:drawing>
          <wp:inline distT="0" distB="0" distL="0" distR="0" wp14:anchorId="500C0A4D" wp14:editId="19953909">
            <wp:extent cx="4419600" cy="6761127"/>
            <wp:effectExtent l="0" t="0" r="0" b="190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0657" cy="6793339"/>
                    </a:xfrm>
                    <a:prstGeom prst="rect">
                      <a:avLst/>
                    </a:prstGeom>
                    <a:noFill/>
                    <a:ln>
                      <a:noFill/>
                    </a:ln>
                  </pic:spPr>
                </pic:pic>
              </a:graphicData>
            </a:graphic>
          </wp:inline>
        </w:drawing>
      </w:r>
    </w:p>
    <w:p w14:paraId="11EDC4B4" w14:textId="6DB55DC4" w:rsidR="00634C3D" w:rsidRPr="00634C3D" w:rsidRDefault="00634C3D" w:rsidP="00634C3D">
      <w:pPr>
        <w:spacing w:after="0"/>
        <w:jc w:val="both"/>
        <w:rPr>
          <w:rFonts w:ascii="Arial" w:hAnsi="Arial" w:cs="Arial"/>
          <w:b/>
          <w:u w:val="single"/>
        </w:rPr>
      </w:pPr>
      <w:r w:rsidRPr="00634C3D">
        <w:rPr>
          <w:rFonts w:ascii="Arial" w:hAnsi="Arial" w:cs="Arial"/>
          <w:b/>
          <w:u w:val="single"/>
        </w:rPr>
        <w:lastRenderedPageBreak/>
        <w:t>II - SECTION DE FONCTIONNEMENT</w:t>
      </w:r>
    </w:p>
    <w:p w14:paraId="699FDBEB" w14:textId="77777777" w:rsidR="00634C3D" w:rsidRPr="00F3389C" w:rsidRDefault="00634C3D" w:rsidP="00634C3D">
      <w:pPr>
        <w:spacing w:after="0"/>
        <w:jc w:val="both"/>
        <w:rPr>
          <w:rFonts w:ascii="Arial" w:hAnsi="Arial" w:cs="Arial"/>
        </w:rPr>
      </w:pPr>
    </w:p>
    <w:p w14:paraId="7ADAB464" w14:textId="6DF5F705" w:rsidR="00634C3D" w:rsidRPr="00634C3D" w:rsidRDefault="00634C3D" w:rsidP="00634C3D">
      <w:pPr>
        <w:spacing w:after="0"/>
        <w:jc w:val="both"/>
        <w:rPr>
          <w:rFonts w:ascii="Arial" w:hAnsi="Arial" w:cs="Arial"/>
        </w:rPr>
      </w:pPr>
      <w:r>
        <w:rPr>
          <w:rFonts w:ascii="Arial" w:hAnsi="Arial" w:cs="Arial"/>
        </w:rPr>
        <w:t>Le budget primitif (BP) de la section de fonctionnement atteint 748 800.64 €, et se compose de la manière suivante</w:t>
      </w:r>
      <w:r w:rsidRPr="00F3389C">
        <w:rPr>
          <w:rFonts w:ascii="Arial" w:hAnsi="Arial" w:cs="Arial"/>
        </w:rPr>
        <w:t>.</w:t>
      </w:r>
    </w:p>
    <w:p w14:paraId="3347628E" w14:textId="77777777" w:rsidR="00634C3D" w:rsidRDefault="00634C3D" w:rsidP="00634C3D">
      <w:pPr>
        <w:spacing w:after="0"/>
        <w:jc w:val="both"/>
      </w:pPr>
    </w:p>
    <w:p w14:paraId="549CAFBC" w14:textId="03FEE81F" w:rsidR="00634C3D" w:rsidRPr="00634C3D" w:rsidRDefault="00634C3D" w:rsidP="00634C3D">
      <w:pPr>
        <w:pStyle w:val="Paragraphedeliste"/>
        <w:numPr>
          <w:ilvl w:val="7"/>
          <w:numId w:val="9"/>
        </w:numPr>
        <w:spacing w:after="0"/>
        <w:ind w:left="426" w:hanging="426"/>
        <w:jc w:val="both"/>
        <w:rPr>
          <w:rFonts w:ascii="Arial" w:hAnsi="Arial" w:cs="Arial"/>
          <w:b/>
          <w:u w:val="single"/>
        </w:rPr>
      </w:pPr>
      <w:r w:rsidRPr="00634C3D">
        <w:rPr>
          <w:rFonts w:ascii="Arial" w:hAnsi="Arial" w:cs="Arial"/>
          <w:b/>
          <w:u w:val="single"/>
        </w:rPr>
        <w:t>Les recettes de fonctionnement</w:t>
      </w:r>
    </w:p>
    <w:p w14:paraId="1A0EAA72" w14:textId="77777777" w:rsidR="00634C3D" w:rsidRDefault="00634C3D" w:rsidP="00634C3D">
      <w:pPr>
        <w:spacing w:after="0"/>
        <w:jc w:val="both"/>
        <w:rPr>
          <w:rFonts w:ascii="Arial" w:hAnsi="Arial" w:cs="Arial"/>
          <w:b/>
          <w:u w:val="single"/>
        </w:rPr>
      </w:pPr>
    </w:p>
    <w:p w14:paraId="3FADA783" w14:textId="77777777" w:rsidR="00634C3D" w:rsidRDefault="00634C3D" w:rsidP="00634C3D">
      <w:pPr>
        <w:spacing w:after="0"/>
        <w:jc w:val="both"/>
        <w:rPr>
          <w:rFonts w:ascii="Arial" w:hAnsi="Arial" w:cs="Arial"/>
        </w:rPr>
      </w:pPr>
      <w:r>
        <w:rPr>
          <w:rFonts w:ascii="Arial" w:hAnsi="Arial" w:cs="Arial"/>
        </w:rPr>
        <w:t>La présentation, ci-dessous, fera mention des recettes hors excédent de fonctionnement de 2020 qui, pour rappel, s’élève à 220 300.64 €.</w:t>
      </w:r>
    </w:p>
    <w:p w14:paraId="04002D1A" w14:textId="77777777" w:rsidR="00634C3D" w:rsidRDefault="00634C3D" w:rsidP="00634C3D">
      <w:pPr>
        <w:spacing w:after="0"/>
        <w:jc w:val="both"/>
        <w:rPr>
          <w:noProof/>
          <w:lang w:eastAsia="fr-FR"/>
        </w:rPr>
      </w:pPr>
    </w:p>
    <w:p w14:paraId="15CEF020" w14:textId="5E051E4C" w:rsidR="00634C3D" w:rsidRDefault="008D3431" w:rsidP="00634C3D">
      <w:pPr>
        <w:spacing w:after="0"/>
        <w:jc w:val="both"/>
      </w:pPr>
      <w:r w:rsidRPr="008D3431">
        <w:rPr>
          <w:noProof/>
          <w:lang w:eastAsia="fr-FR"/>
        </w:rPr>
        <w:drawing>
          <wp:inline distT="0" distB="0" distL="0" distR="0" wp14:anchorId="468021DA" wp14:editId="24B5658A">
            <wp:extent cx="5991225" cy="2769312"/>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2029" cy="2774306"/>
                    </a:xfrm>
                    <a:prstGeom prst="rect">
                      <a:avLst/>
                    </a:prstGeom>
                    <a:noFill/>
                    <a:ln>
                      <a:noFill/>
                    </a:ln>
                  </pic:spPr>
                </pic:pic>
              </a:graphicData>
            </a:graphic>
          </wp:inline>
        </w:drawing>
      </w:r>
    </w:p>
    <w:p w14:paraId="3EDEBF83" w14:textId="77777777" w:rsidR="00634C3D" w:rsidRDefault="00634C3D" w:rsidP="00634C3D">
      <w:pPr>
        <w:spacing w:after="0"/>
        <w:jc w:val="both"/>
        <w:rPr>
          <w:rFonts w:ascii="Arial" w:hAnsi="Arial" w:cs="Arial"/>
        </w:rPr>
      </w:pPr>
    </w:p>
    <w:p w14:paraId="0265CDCD" w14:textId="77777777" w:rsidR="00634C3D" w:rsidRDefault="00634C3D" w:rsidP="00634C3D">
      <w:pPr>
        <w:spacing w:after="0"/>
        <w:jc w:val="both"/>
        <w:rPr>
          <w:rFonts w:ascii="Arial" w:hAnsi="Arial" w:cs="Arial"/>
        </w:rPr>
      </w:pPr>
      <w:r>
        <w:rPr>
          <w:rFonts w:ascii="Arial" w:hAnsi="Arial" w:cs="Arial"/>
        </w:rPr>
        <w:t>Ces recettes s’établissent à 528 500 € représentant une diminution attendue des recettes de 52 000 € au regard du budget voté 2020.</w:t>
      </w:r>
    </w:p>
    <w:p w14:paraId="1694D059" w14:textId="77777777" w:rsidR="00634C3D" w:rsidRDefault="00634C3D" w:rsidP="00634C3D">
      <w:pPr>
        <w:spacing w:after="0"/>
        <w:jc w:val="both"/>
        <w:rPr>
          <w:rFonts w:ascii="Arial" w:hAnsi="Arial" w:cs="Arial"/>
        </w:rPr>
      </w:pPr>
    </w:p>
    <w:p w14:paraId="66099384" w14:textId="77777777" w:rsidR="00634C3D" w:rsidRPr="00402E00" w:rsidRDefault="00634C3D" w:rsidP="00634C3D">
      <w:pPr>
        <w:spacing w:after="0"/>
        <w:jc w:val="both"/>
        <w:rPr>
          <w:rFonts w:ascii="Arial" w:hAnsi="Arial" w:cs="Arial"/>
        </w:rPr>
      </w:pPr>
      <w:r>
        <w:rPr>
          <w:rFonts w:ascii="Arial" w:hAnsi="Arial" w:cs="Arial"/>
        </w:rPr>
        <w:t>Il est à préciser que ces inscriptions budgétaires ont été effectuées selon le principe de prudence qui veut que ne soient inscrites que les recettes « certaines » et/ou sincèrement évaluées.</w:t>
      </w:r>
    </w:p>
    <w:p w14:paraId="186D0DBD" w14:textId="77777777" w:rsidR="00634C3D" w:rsidRDefault="00634C3D" w:rsidP="00634C3D">
      <w:pPr>
        <w:spacing w:after="0"/>
        <w:jc w:val="both"/>
      </w:pPr>
    </w:p>
    <w:p w14:paraId="2AB4DCE2" w14:textId="77777777" w:rsidR="00634C3D" w:rsidRPr="00634C3D" w:rsidRDefault="00634C3D" w:rsidP="00634C3D">
      <w:pPr>
        <w:spacing w:after="0"/>
        <w:jc w:val="both"/>
        <w:rPr>
          <w:rFonts w:ascii="Arial" w:hAnsi="Arial" w:cs="Arial"/>
          <w:b/>
          <w:sz w:val="18"/>
          <w:szCs w:val="18"/>
        </w:rPr>
      </w:pPr>
      <w:r w:rsidRPr="00634C3D">
        <w:rPr>
          <w:rFonts w:ascii="Arial" w:hAnsi="Arial" w:cs="Arial"/>
          <w:b/>
          <w:sz w:val="18"/>
          <w:szCs w:val="18"/>
        </w:rPr>
        <w:t>GROUPE I : PRODUITS DE LA TARIFICATION</w:t>
      </w:r>
    </w:p>
    <w:p w14:paraId="778AA00B" w14:textId="77777777" w:rsidR="00634C3D" w:rsidRPr="00F3389C" w:rsidRDefault="00634C3D" w:rsidP="00634C3D">
      <w:pPr>
        <w:spacing w:after="0"/>
        <w:jc w:val="both"/>
        <w:rPr>
          <w:rFonts w:ascii="Arial" w:hAnsi="Arial" w:cs="Arial"/>
        </w:rPr>
      </w:pPr>
    </w:p>
    <w:p w14:paraId="1C2AACF3" w14:textId="77777777" w:rsidR="00634C3D" w:rsidRDefault="00634C3D" w:rsidP="00634C3D">
      <w:pPr>
        <w:spacing w:after="0"/>
        <w:jc w:val="both"/>
        <w:rPr>
          <w:rFonts w:ascii="Arial" w:hAnsi="Arial" w:cs="Arial"/>
        </w:rPr>
      </w:pPr>
      <w:r>
        <w:rPr>
          <w:rFonts w:ascii="Arial" w:hAnsi="Arial" w:cs="Arial"/>
        </w:rPr>
        <w:t>Ces produits sont estimés à 350 000 €, soit une perte de 25 000 € au regard du budget de 2020.</w:t>
      </w:r>
    </w:p>
    <w:p w14:paraId="2C39AFEF" w14:textId="77777777" w:rsidR="00634C3D" w:rsidRDefault="00634C3D" w:rsidP="00634C3D">
      <w:pPr>
        <w:spacing w:after="0"/>
        <w:jc w:val="both"/>
        <w:rPr>
          <w:rFonts w:ascii="Arial" w:hAnsi="Arial" w:cs="Arial"/>
        </w:rPr>
      </w:pPr>
      <w:r>
        <w:rPr>
          <w:rFonts w:ascii="Arial" w:hAnsi="Arial" w:cs="Arial"/>
        </w:rPr>
        <w:t>Il a en effet été jugé prudent d’établir ces budgets à un niveau similaire aux produits perçus en 2020.</w:t>
      </w:r>
    </w:p>
    <w:p w14:paraId="3C1F2C81" w14:textId="77777777" w:rsidR="00634C3D" w:rsidRDefault="00634C3D" w:rsidP="00634C3D">
      <w:pPr>
        <w:pStyle w:val="Paragraphedeliste"/>
        <w:spacing w:after="0"/>
        <w:ind w:left="1068"/>
        <w:jc w:val="both"/>
        <w:rPr>
          <w:rFonts w:ascii="Arial" w:hAnsi="Arial" w:cs="Arial"/>
          <w:b/>
          <w:sz w:val="18"/>
          <w:szCs w:val="18"/>
        </w:rPr>
      </w:pPr>
    </w:p>
    <w:p w14:paraId="12FB320C" w14:textId="77777777" w:rsidR="00634C3D" w:rsidRPr="00634C3D" w:rsidRDefault="00634C3D" w:rsidP="00634C3D">
      <w:pPr>
        <w:spacing w:after="0"/>
        <w:jc w:val="both"/>
        <w:rPr>
          <w:rFonts w:ascii="Arial" w:hAnsi="Arial" w:cs="Arial"/>
          <w:b/>
          <w:sz w:val="18"/>
          <w:szCs w:val="18"/>
        </w:rPr>
      </w:pPr>
      <w:r w:rsidRPr="00634C3D">
        <w:rPr>
          <w:rFonts w:ascii="Arial" w:hAnsi="Arial" w:cs="Arial"/>
          <w:b/>
          <w:sz w:val="18"/>
          <w:szCs w:val="18"/>
        </w:rPr>
        <w:t>GROUPE II : AUTRES PRODUITS RELATIFS A L’EXPLOITATION</w:t>
      </w:r>
    </w:p>
    <w:p w14:paraId="49BBC063" w14:textId="77777777" w:rsidR="00634C3D" w:rsidRPr="00F3389C" w:rsidRDefault="00634C3D" w:rsidP="00634C3D">
      <w:pPr>
        <w:spacing w:after="0"/>
        <w:rPr>
          <w:rFonts w:ascii="Arial" w:hAnsi="Arial" w:cs="Arial"/>
        </w:rPr>
      </w:pPr>
    </w:p>
    <w:p w14:paraId="42D0817D" w14:textId="77777777" w:rsidR="00634C3D" w:rsidRDefault="00634C3D" w:rsidP="00634C3D">
      <w:pPr>
        <w:spacing w:after="0"/>
        <w:jc w:val="both"/>
        <w:rPr>
          <w:rFonts w:ascii="Arial" w:hAnsi="Arial" w:cs="Arial"/>
        </w:rPr>
      </w:pPr>
      <w:r>
        <w:rPr>
          <w:rFonts w:ascii="Arial" w:hAnsi="Arial" w:cs="Arial"/>
        </w:rPr>
        <w:t>Ces recettes devraient atteindre 178 500 € en 2021 et donc connaitre une diminution de 27 000 € au regard du BP2020.</w:t>
      </w:r>
    </w:p>
    <w:p w14:paraId="540464FC" w14:textId="77777777" w:rsidR="00634C3D" w:rsidRDefault="00634C3D" w:rsidP="00634C3D">
      <w:pPr>
        <w:spacing w:after="0"/>
        <w:jc w:val="both"/>
        <w:rPr>
          <w:rFonts w:ascii="Arial" w:hAnsi="Arial" w:cs="Arial"/>
        </w:rPr>
      </w:pPr>
    </w:p>
    <w:p w14:paraId="47A309D0" w14:textId="008ED195" w:rsidR="00634C3D" w:rsidRDefault="00634C3D" w:rsidP="00634C3D">
      <w:pPr>
        <w:spacing w:after="0"/>
        <w:jc w:val="both"/>
        <w:rPr>
          <w:rFonts w:ascii="Arial" w:hAnsi="Arial" w:cs="Arial"/>
        </w:rPr>
      </w:pPr>
      <w:r>
        <w:rPr>
          <w:rFonts w:ascii="Arial" w:hAnsi="Arial" w:cs="Arial"/>
        </w:rPr>
        <w:t>Les budgets ont été ajustés au vu des perceptions observées sur les derniers exercices.</w:t>
      </w:r>
    </w:p>
    <w:p w14:paraId="54BC4A7A" w14:textId="77777777" w:rsidR="00634C3D" w:rsidRDefault="00634C3D" w:rsidP="00634C3D">
      <w:pPr>
        <w:spacing w:after="0"/>
        <w:rPr>
          <w:u w:val="single"/>
        </w:rPr>
      </w:pPr>
    </w:p>
    <w:p w14:paraId="32D999DE" w14:textId="77777777" w:rsidR="00466AD0" w:rsidRDefault="00466AD0" w:rsidP="00634C3D">
      <w:pPr>
        <w:spacing w:after="0"/>
        <w:rPr>
          <w:u w:val="single"/>
        </w:rPr>
      </w:pPr>
    </w:p>
    <w:p w14:paraId="568202F6" w14:textId="70B57721" w:rsidR="00634C3D" w:rsidRPr="00634C3D" w:rsidRDefault="00634C3D" w:rsidP="00634C3D">
      <w:pPr>
        <w:pStyle w:val="Paragraphedeliste"/>
        <w:numPr>
          <w:ilvl w:val="7"/>
          <w:numId w:val="9"/>
        </w:numPr>
        <w:spacing w:after="0"/>
        <w:ind w:left="426" w:hanging="426"/>
        <w:jc w:val="both"/>
        <w:rPr>
          <w:rFonts w:ascii="Arial" w:hAnsi="Arial" w:cs="Arial"/>
          <w:b/>
          <w:u w:val="single"/>
        </w:rPr>
      </w:pPr>
      <w:r w:rsidRPr="00634C3D">
        <w:rPr>
          <w:rFonts w:ascii="Arial" w:hAnsi="Arial" w:cs="Arial"/>
          <w:b/>
          <w:u w:val="single"/>
        </w:rPr>
        <w:lastRenderedPageBreak/>
        <w:t>Les dépenses de fonctionnement</w:t>
      </w:r>
    </w:p>
    <w:p w14:paraId="54B86CA2" w14:textId="77777777" w:rsidR="00634C3D" w:rsidRPr="00F3389C" w:rsidRDefault="00634C3D" w:rsidP="00634C3D">
      <w:pPr>
        <w:spacing w:after="0"/>
        <w:rPr>
          <w:rFonts w:ascii="Arial" w:hAnsi="Arial" w:cs="Arial"/>
          <w:u w:val="single"/>
        </w:rPr>
      </w:pPr>
    </w:p>
    <w:p w14:paraId="422C77D1" w14:textId="77777777" w:rsidR="00634C3D" w:rsidRDefault="00634C3D" w:rsidP="00634C3D">
      <w:pPr>
        <w:spacing w:after="0"/>
        <w:jc w:val="both"/>
        <w:rPr>
          <w:rFonts w:ascii="Arial" w:hAnsi="Arial" w:cs="Arial"/>
        </w:rPr>
      </w:pPr>
      <w:r>
        <w:rPr>
          <w:rFonts w:ascii="Arial" w:hAnsi="Arial" w:cs="Arial"/>
        </w:rPr>
        <w:t>La présentation, ci-dessous, n’intègre pas de virement à la section d’investissement car à la lumière des besoins qui se sont exprimés lors de la construction budgétaire, les ressources de la section d’investissement sont suffisantes.</w:t>
      </w:r>
    </w:p>
    <w:p w14:paraId="3EFD5528" w14:textId="77777777" w:rsidR="00634C3D" w:rsidRDefault="00634C3D" w:rsidP="00634C3D">
      <w:pPr>
        <w:spacing w:after="0"/>
        <w:jc w:val="both"/>
        <w:rPr>
          <w:rFonts w:ascii="Arial" w:hAnsi="Arial" w:cs="Arial"/>
        </w:rPr>
      </w:pPr>
    </w:p>
    <w:p w14:paraId="17B8BD45" w14:textId="4387A8DD" w:rsidR="00634C3D" w:rsidRDefault="008D3431" w:rsidP="00634C3D">
      <w:pPr>
        <w:spacing w:after="0"/>
        <w:jc w:val="both"/>
        <w:rPr>
          <w:rFonts w:ascii="Arial" w:hAnsi="Arial" w:cs="Arial"/>
        </w:rPr>
      </w:pPr>
      <w:r w:rsidRPr="008D3431">
        <w:rPr>
          <w:noProof/>
          <w:lang w:eastAsia="fr-FR"/>
        </w:rPr>
        <w:drawing>
          <wp:inline distT="0" distB="0" distL="0" distR="0" wp14:anchorId="74BEFD2D" wp14:editId="2A100474">
            <wp:extent cx="5760720" cy="4875590"/>
            <wp:effectExtent l="0" t="0" r="0" b="127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875590"/>
                    </a:xfrm>
                    <a:prstGeom prst="rect">
                      <a:avLst/>
                    </a:prstGeom>
                    <a:noFill/>
                    <a:ln>
                      <a:noFill/>
                    </a:ln>
                  </pic:spPr>
                </pic:pic>
              </a:graphicData>
            </a:graphic>
          </wp:inline>
        </w:drawing>
      </w:r>
    </w:p>
    <w:p w14:paraId="2541BC76" w14:textId="77777777" w:rsidR="00634C3D" w:rsidRDefault="00634C3D" w:rsidP="00634C3D">
      <w:pPr>
        <w:spacing w:after="0"/>
        <w:jc w:val="both"/>
        <w:rPr>
          <w:rFonts w:ascii="Arial" w:hAnsi="Arial" w:cs="Arial"/>
        </w:rPr>
      </w:pPr>
    </w:p>
    <w:p w14:paraId="65E7BDC7" w14:textId="77777777" w:rsidR="00634C3D" w:rsidRDefault="00634C3D" w:rsidP="00634C3D">
      <w:pPr>
        <w:spacing w:after="0"/>
        <w:jc w:val="both"/>
        <w:rPr>
          <w:rFonts w:ascii="Arial" w:hAnsi="Arial" w:cs="Arial"/>
        </w:rPr>
      </w:pPr>
      <w:r>
        <w:rPr>
          <w:rFonts w:ascii="Arial" w:hAnsi="Arial" w:cs="Arial"/>
        </w:rPr>
        <w:t>Pour 2021, les dépenses réelles de fonctionnement atteignent 748 795.64 € représentant une diminution de 51 257.97 € au regard du budget voté en 2020.</w:t>
      </w:r>
    </w:p>
    <w:p w14:paraId="06685D01" w14:textId="77777777" w:rsidR="00634C3D" w:rsidRDefault="00634C3D" w:rsidP="00634C3D">
      <w:pPr>
        <w:spacing w:after="0"/>
        <w:jc w:val="both"/>
        <w:rPr>
          <w:rFonts w:ascii="Arial" w:hAnsi="Arial" w:cs="Arial"/>
        </w:rPr>
      </w:pPr>
    </w:p>
    <w:p w14:paraId="6CC49D71" w14:textId="77777777" w:rsidR="00634C3D" w:rsidRPr="00634C3D" w:rsidRDefault="00634C3D" w:rsidP="00634C3D">
      <w:pPr>
        <w:spacing w:after="0"/>
        <w:jc w:val="both"/>
        <w:rPr>
          <w:rFonts w:ascii="Arial" w:hAnsi="Arial" w:cs="Arial"/>
          <w:b/>
          <w:sz w:val="18"/>
          <w:szCs w:val="18"/>
        </w:rPr>
      </w:pPr>
      <w:r w:rsidRPr="00634C3D">
        <w:rPr>
          <w:rFonts w:ascii="Arial" w:hAnsi="Arial" w:cs="Arial"/>
          <w:b/>
          <w:sz w:val="18"/>
          <w:szCs w:val="18"/>
        </w:rPr>
        <w:t>GROUPE I : DEPENSES AFFERENTES A L’EXPLOITATION COURANTE</w:t>
      </w:r>
    </w:p>
    <w:p w14:paraId="4DD8ED17" w14:textId="77777777" w:rsidR="00634C3D" w:rsidRPr="00F3389C" w:rsidRDefault="00634C3D" w:rsidP="00634C3D">
      <w:pPr>
        <w:spacing w:after="0"/>
        <w:rPr>
          <w:rFonts w:ascii="Arial" w:hAnsi="Arial" w:cs="Arial"/>
        </w:rPr>
      </w:pPr>
    </w:p>
    <w:p w14:paraId="160C5AB5" w14:textId="77777777" w:rsidR="00634C3D" w:rsidRDefault="00634C3D" w:rsidP="00634C3D">
      <w:pPr>
        <w:spacing w:after="0"/>
        <w:jc w:val="both"/>
        <w:rPr>
          <w:rFonts w:ascii="Arial" w:hAnsi="Arial" w:cs="Arial"/>
        </w:rPr>
      </w:pPr>
      <w:r>
        <w:rPr>
          <w:rFonts w:ascii="Arial" w:hAnsi="Arial" w:cs="Arial"/>
        </w:rPr>
        <w:t>Entre 2020 et 2021, les besoins pour ce chapitre diminuent de 42 398.74 € suite à l’ajustement des besoins sur le marché de la restauration et du nettoyage des locaux.</w:t>
      </w:r>
    </w:p>
    <w:p w14:paraId="730092F0" w14:textId="77777777" w:rsidR="00634C3D" w:rsidRPr="00761D45" w:rsidRDefault="00634C3D" w:rsidP="00634C3D">
      <w:pPr>
        <w:spacing w:after="0"/>
        <w:jc w:val="both"/>
        <w:rPr>
          <w:rFonts w:ascii="Arial" w:hAnsi="Arial" w:cs="Arial"/>
        </w:rPr>
      </w:pPr>
    </w:p>
    <w:p w14:paraId="78120270" w14:textId="77777777" w:rsidR="00634C3D" w:rsidRPr="00634C3D" w:rsidRDefault="00634C3D" w:rsidP="00634C3D">
      <w:pPr>
        <w:spacing w:after="0"/>
        <w:jc w:val="both"/>
        <w:rPr>
          <w:rFonts w:ascii="Arial" w:hAnsi="Arial" w:cs="Arial"/>
          <w:b/>
          <w:sz w:val="18"/>
          <w:szCs w:val="18"/>
        </w:rPr>
      </w:pPr>
      <w:r w:rsidRPr="00634C3D">
        <w:rPr>
          <w:rFonts w:ascii="Arial" w:hAnsi="Arial" w:cs="Arial"/>
          <w:b/>
          <w:sz w:val="18"/>
          <w:szCs w:val="18"/>
        </w:rPr>
        <w:t>GROUPE II : DEPENSES AFFERENTES AU PERSONNEL</w:t>
      </w:r>
    </w:p>
    <w:p w14:paraId="65F46943" w14:textId="77777777" w:rsidR="00634C3D" w:rsidRPr="00F3389C" w:rsidRDefault="00634C3D" w:rsidP="00634C3D">
      <w:pPr>
        <w:spacing w:after="0"/>
        <w:jc w:val="both"/>
        <w:rPr>
          <w:rFonts w:ascii="Arial" w:hAnsi="Arial" w:cs="Arial"/>
        </w:rPr>
      </w:pPr>
    </w:p>
    <w:p w14:paraId="75F1C128" w14:textId="77777777" w:rsidR="008D3431" w:rsidRPr="008D3431" w:rsidRDefault="008D3431" w:rsidP="008D3431">
      <w:pPr>
        <w:spacing w:after="0"/>
        <w:jc w:val="both"/>
        <w:rPr>
          <w:rFonts w:ascii="Arial" w:hAnsi="Arial" w:cs="Arial"/>
        </w:rPr>
      </w:pPr>
      <w:r w:rsidRPr="008D3431">
        <w:rPr>
          <w:rFonts w:ascii="Arial" w:hAnsi="Arial" w:cs="Arial"/>
        </w:rPr>
        <w:t>La masse salariale 2021 est évaluée à 390 450 € afin de tenir compte de la mise en place de la prime « Grand Age », des effets du GVT et d’éventuels besoins pouvant survenir en cours d’année liés notamment aux absences dues à la crise sanitaire.</w:t>
      </w:r>
    </w:p>
    <w:p w14:paraId="79D40798" w14:textId="77777777" w:rsidR="00634C3D" w:rsidRDefault="00634C3D" w:rsidP="00634C3D">
      <w:pPr>
        <w:spacing w:after="0"/>
        <w:jc w:val="both"/>
        <w:rPr>
          <w:rFonts w:ascii="Arial" w:hAnsi="Arial" w:cs="Arial"/>
        </w:rPr>
      </w:pPr>
    </w:p>
    <w:p w14:paraId="60F0960A" w14:textId="77777777" w:rsidR="00466AD0" w:rsidRDefault="00466AD0" w:rsidP="00634C3D">
      <w:pPr>
        <w:spacing w:after="0"/>
        <w:jc w:val="both"/>
        <w:rPr>
          <w:rFonts w:ascii="Arial" w:hAnsi="Arial" w:cs="Arial"/>
        </w:rPr>
      </w:pPr>
    </w:p>
    <w:p w14:paraId="56345E55" w14:textId="77777777" w:rsidR="00634C3D" w:rsidRDefault="00634C3D" w:rsidP="00634C3D">
      <w:pPr>
        <w:spacing w:after="0"/>
        <w:jc w:val="both"/>
        <w:rPr>
          <w:rFonts w:ascii="Arial" w:hAnsi="Arial" w:cs="Arial"/>
          <w:b/>
          <w:sz w:val="18"/>
          <w:szCs w:val="18"/>
        </w:rPr>
      </w:pPr>
      <w:r w:rsidRPr="00634C3D">
        <w:rPr>
          <w:rFonts w:ascii="Arial" w:hAnsi="Arial" w:cs="Arial"/>
          <w:b/>
          <w:sz w:val="18"/>
          <w:szCs w:val="18"/>
        </w:rPr>
        <w:lastRenderedPageBreak/>
        <w:t>GROUPE III : DEPENSES AFFERENTES A LA STRUCTURE</w:t>
      </w:r>
    </w:p>
    <w:p w14:paraId="08B8E6E9" w14:textId="77777777" w:rsidR="00466AD0" w:rsidRPr="00634C3D" w:rsidRDefault="00466AD0" w:rsidP="00634C3D">
      <w:pPr>
        <w:spacing w:after="0"/>
        <w:jc w:val="both"/>
        <w:rPr>
          <w:rFonts w:ascii="Arial" w:hAnsi="Arial" w:cs="Arial"/>
          <w:b/>
          <w:sz w:val="18"/>
          <w:szCs w:val="18"/>
        </w:rPr>
      </w:pPr>
      <w:bookmarkStart w:id="0" w:name="_GoBack"/>
      <w:bookmarkEnd w:id="0"/>
    </w:p>
    <w:p w14:paraId="3E188407" w14:textId="77777777" w:rsidR="00634C3D" w:rsidRDefault="00634C3D" w:rsidP="00634C3D">
      <w:pPr>
        <w:spacing w:after="0"/>
        <w:jc w:val="both"/>
        <w:rPr>
          <w:rFonts w:ascii="Arial" w:hAnsi="Arial" w:cs="Arial"/>
        </w:rPr>
      </w:pPr>
      <w:r>
        <w:rPr>
          <w:rFonts w:ascii="Arial" w:hAnsi="Arial" w:cs="Arial"/>
        </w:rPr>
        <w:t>Ces dépenses sont estimées à 62 405 € selon les ventilations suivantes :</w:t>
      </w:r>
    </w:p>
    <w:p w14:paraId="4D8DDBBB" w14:textId="77777777" w:rsidR="00634C3D" w:rsidRDefault="00634C3D" w:rsidP="00634C3D">
      <w:pPr>
        <w:pStyle w:val="Paragraphedeliste"/>
        <w:numPr>
          <w:ilvl w:val="0"/>
          <w:numId w:val="13"/>
        </w:numPr>
        <w:spacing w:after="0"/>
        <w:jc w:val="both"/>
        <w:rPr>
          <w:rFonts w:ascii="Arial" w:hAnsi="Arial" w:cs="Arial"/>
        </w:rPr>
      </w:pPr>
      <w:r>
        <w:rPr>
          <w:rFonts w:ascii="Arial" w:hAnsi="Arial" w:cs="Arial"/>
        </w:rPr>
        <w:t>Locations : 30 000 € ;</w:t>
      </w:r>
    </w:p>
    <w:p w14:paraId="563370F2" w14:textId="77777777" w:rsidR="00634C3D" w:rsidRDefault="00634C3D" w:rsidP="00634C3D">
      <w:pPr>
        <w:pStyle w:val="Paragraphedeliste"/>
        <w:numPr>
          <w:ilvl w:val="0"/>
          <w:numId w:val="13"/>
        </w:numPr>
        <w:spacing w:after="0"/>
        <w:jc w:val="both"/>
        <w:rPr>
          <w:rFonts w:ascii="Arial" w:hAnsi="Arial" w:cs="Arial"/>
        </w:rPr>
      </w:pPr>
      <w:r>
        <w:rPr>
          <w:rFonts w:ascii="Arial" w:hAnsi="Arial" w:cs="Arial"/>
        </w:rPr>
        <w:t>Entretien – réparation et maintenance : 29 500 € ;</w:t>
      </w:r>
    </w:p>
    <w:p w14:paraId="0E80CFDB" w14:textId="77777777" w:rsidR="00634C3D" w:rsidRDefault="00634C3D" w:rsidP="00634C3D">
      <w:pPr>
        <w:pStyle w:val="Paragraphedeliste"/>
        <w:numPr>
          <w:ilvl w:val="0"/>
          <w:numId w:val="13"/>
        </w:numPr>
        <w:spacing w:after="0"/>
        <w:jc w:val="both"/>
        <w:rPr>
          <w:rFonts w:ascii="Arial" w:hAnsi="Arial" w:cs="Arial"/>
        </w:rPr>
      </w:pPr>
      <w:r>
        <w:rPr>
          <w:rFonts w:ascii="Arial" w:hAnsi="Arial" w:cs="Arial"/>
        </w:rPr>
        <w:t>Annulation de titres : 1 000 € ;</w:t>
      </w:r>
    </w:p>
    <w:p w14:paraId="7EB2B329" w14:textId="77777777" w:rsidR="00634C3D" w:rsidRDefault="00634C3D" w:rsidP="00634C3D">
      <w:pPr>
        <w:pStyle w:val="Paragraphedeliste"/>
        <w:numPr>
          <w:ilvl w:val="0"/>
          <w:numId w:val="13"/>
        </w:numPr>
        <w:spacing w:after="0"/>
        <w:jc w:val="both"/>
        <w:rPr>
          <w:rFonts w:ascii="Arial" w:hAnsi="Arial" w:cs="Arial"/>
        </w:rPr>
      </w:pPr>
      <w:r>
        <w:rPr>
          <w:rFonts w:ascii="Arial" w:hAnsi="Arial" w:cs="Arial"/>
        </w:rPr>
        <w:t>Frais de gestion des chèques déjeuner : 400 € ;</w:t>
      </w:r>
    </w:p>
    <w:p w14:paraId="28902B59" w14:textId="77777777" w:rsidR="00634C3D" w:rsidRPr="00642379" w:rsidRDefault="00634C3D" w:rsidP="00634C3D">
      <w:pPr>
        <w:pStyle w:val="Paragraphedeliste"/>
        <w:numPr>
          <w:ilvl w:val="0"/>
          <w:numId w:val="13"/>
        </w:numPr>
        <w:spacing w:after="0"/>
        <w:jc w:val="both"/>
        <w:rPr>
          <w:rFonts w:ascii="Arial" w:hAnsi="Arial" w:cs="Arial"/>
        </w:rPr>
      </w:pPr>
      <w:r>
        <w:rPr>
          <w:rFonts w:ascii="Arial" w:hAnsi="Arial" w:cs="Arial"/>
        </w:rPr>
        <w:t>Autres charges diverses : 5.00 € liés à la gestion des arrondis du prélèvement de l’impôt sur le revenu à la source.</w:t>
      </w:r>
    </w:p>
    <w:p w14:paraId="347F5E78" w14:textId="77777777" w:rsidR="00634C3D" w:rsidRPr="00F3389C" w:rsidRDefault="00634C3D" w:rsidP="00634C3D">
      <w:pPr>
        <w:spacing w:after="0"/>
        <w:jc w:val="both"/>
        <w:rPr>
          <w:rFonts w:ascii="Arial" w:hAnsi="Arial" w:cs="Arial"/>
        </w:rPr>
      </w:pPr>
    </w:p>
    <w:p w14:paraId="1557E7F4" w14:textId="77777777" w:rsidR="00634C3D" w:rsidRPr="00634C3D" w:rsidRDefault="00634C3D" w:rsidP="00634C3D">
      <w:pPr>
        <w:spacing w:after="0"/>
        <w:jc w:val="both"/>
        <w:rPr>
          <w:rFonts w:ascii="Arial" w:hAnsi="Arial" w:cs="Arial"/>
          <w:b/>
          <w:sz w:val="18"/>
          <w:szCs w:val="18"/>
        </w:rPr>
      </w:pPr>
      <w:r w:rsidRPr="00634C3D">
        <w:rPr>
          <w:rFonts w:ascii="Arial" w:hAnsi="Arial" w:cs="Arial"/>
          <w:b/>
          <w:sz w:val="18"/>
          <w:szCs w:val="18"/>
        </w:rPr>
        <w:t>OPERATIONS D’ORDRE</w:t>
      </w:r>
    </w:p>
    <w:p w14:paraId="686A449E" w14:textId="77777777" w:rsidR="00634C3D" w:rsidRPr="00F3389C" w:rsidRDefault="00634C3D" w:rsidP="00634C3D">
      <w:pPr>
        <w:spacing w:after="0"/>
        <w:jc w:val="both"/>
        <w:rPr>
          <w:rFonts w:ascii="Arial" w:hAnsi="Arial" w:cs="Arial"/>
        </w:rPr>
      </w:pPr>
    </w:p>
    <w:p w14:paraId="4FD75E74" w14:textId="77777777" w:rsidR="00634C3D" w:rsidRDefault="00634C3D" w:rsidP="00634C3D">
      <w:pPr>
        <w:spacing w:after="0"/>
        <w:jc w:val="both"/>
        <w:rPr>
          <w:rFonts w:ascii="Arial" w:hAnsi="Arial" w:cs="Arial"/>
        </w:rPr>
      </w:pPr>
      <w:r>
        <w:rPr>
          <w:rFonts w:ascii="Arial" w:hAnsi="Arial" w:cs="Arial"/>
        </w:rPr>
        <w:t>Ces dépenses s’élèveront à 20 000 € et correspondent aux écritures d’amortissement des biens immobilisés.</w:t>
      </w:r>
    </w:p>
    <w:p w14:paraId="144F680D" w14:textId="77777777" w:rsidR="00634C3D" w:rsidRDefault="00634C3D" w:rsidP="00634C3D">
      <w:pPr>
        <w:spacing w:after="0"/>
        <w:jc w:val="both"/>
        <w:rPr>
          <w:rFonts w:ascii="Arial" w:hAnsi="Arial" w:cs="Arial"/>
        </w:rPr>
      </w:pPr>
    </w:p>
    <w:p w14:paraId="45578161" w14:textId="7D629F50" w:rsidR="00634C3D" w:rsidRPr="00634C3D" w:rsidRDefault="00634C3D" w:rsidP="00634C3D">
      <w:pPr>
        <w:spacing w:after="0"/>
        <w:jc w:val="both"/>
        <w:rPr>
          <w:rFonts w:ascii="Arial" w:hAnsi="Arial" w:cs="Arial"/>
          <w:b/>
          <w:u w:val="single"/>
        </w:rPr>
      </w:pPr>
      <w:r w:rsidRPr="00634C3D">
        <w:rPr>
          <w:rFonts w:ascii="Arial" w:hAnsi="Arial" w:cs="Arial"/>
          <w:b/>
          <w:u w:val="single"/>
        </w:rPr>
        <w:t>III - SECTION D’INVESTISSEMENT</w:t>
      </w:r>
    </w:p>
    <w:p w14:paraId="490B4B17" w14:textId="77777777" w:rsidR="00634C3D" w:rsidRPr="00F3389C" w:rsidRDefault="00634C3D" w:rsidP="00634C3D">
      <w:pPr>
        <w:spacing w:after="0"/>
        <w:rPr>
          <w:rFonts w:ascii="Arial" w:hAnsi="Arial" w:cs="Arial"/>
        </w:rPr>
      </w:pPr>
    </w:p>
    <w:p w14:paraId="514C9DED" w14:textId="77777777" w:rsidR="00634C3D" w:rsidRPr="00F3389C" w:rsidRDefault="00634C3D" w:rsidP="00634C3D">
      <w:pPr>
        <w:spacing w:after="0"/>
        <w:rPr>
          <w:rFonts w:ascii="Arial" w:hAnsi="Arial" w:cs="Arial"/>
        </w:rPr>
      </w:pPr>
      <w:r>
        <w:rPr>
          <w:rFonts w:ascii="Arial" w:hAnsi="Arial" w:cs="Arial"/>
        </w:rPr>
        <w:t>La section d’investissement totalise 176 919.87 €.</w:t>
      </w:r>
    </w:p>
    <w:p w14:paraId="03536E82" w14:textId="77777777" w:rsidR="00634C3D" w:rsidRDefault="00634C3D" w:rsidP="00634C3D">
      <w:pPr>
        <w:spacing w:after="0"/>
      </w:pPr>
    </w:p>
    <w:p w14:paraId="32C329CC" w14:textId="77777777" w:rsidR="00634C3D" w:rsidRPr="00F3389C" w:rsidRDefault="00634C3D" w:rsidP="00634C3D">
      <w:pPr>
        <w:pStyle w:val="Paragraphedeliste"/>
        <w:numPr>
          <w:ilvl w:val="0"/>
          <w:numId w:val="12"/>
        </w:numPr>
        <w:spacing w:after="0"/>
        <w:jc w:val="both"/>
        <w:rPr>
          <w:rFonts w:ascii="Arial" w:hAnsi="Arial" w:cs="Arial"/>
          <w:b/>
          <w:u w:val="single"/>
        </w:rPr>
      </w:pPr>
      <w:r>
        <w:rPr>
          <w:rFonts w:ascii="Arial" w:hAnsi="Arial" w:cs="Arial"/>
          <w:b/>
          <w:u w:val="single"/>
        </w:rPr>
        <w:t>Les recettes</w:t>
      </w:r>
      <w:r w:rsidRPr="00F3389C">
        <w:rPr>
          <w:rFonts w:ascii="Arial" w:hAnsi="Arial" w:cs="Arial"/>
          <w:b/>
          <w:u w:val="single"/>
        </w:rPr>
        <w:t xml:space="preserve"> d’investissement</w:t>
      </w:r>
    </w:p>
    <w:p w14:paraId="04275646" w14:textId="77777777" w:rsidR="00634C3D" w:rsidRDefault="00634C3D" w:rsidP="00634C3D">
      <w:pPr>
        <w:pStyle w:val="Paragraphedeliste"/>
        <w:spacing w:after="0"/>
        <w:ind w:left="0"/>
        <w:jc w:val="both"/>
        <w:rPr>
          <w:b/>
          <w:u w:val="single"/>
        </w:rPr>
      </w:pPr>
    </w:p>
    <w:p w14:paraId="742579C4" w14:textId="77777777" w:rsidR="00634C3D" w:rsidRDefault="00634C3D" w:rsidP="00634C3D">
      <w:pPr>
        <w:pStyle w:val="Paragraphedeliste"/>
        <w:spacing w:after="0"/>
        <w:ind w:left="0"/>
        <w:jc w:val="both"/>
        <w:rPr>
          <w:rFonts w:ascii="Arial" w:hAnsi="Arial" w:cs="Arial"/>
        </w:rPr>
      </w:pPr>
      <w:r>
        <w:rPr>
          <w:rFonts w:ascii="Arial" w:hAnsi="Arial" w:cs="Arial"/>
        </w:rPr>
        <w:t>Hors excédent d’investissement 2020 reporté, les recettes s’élèvent à 21 000 €.</w:t>
      </w:r>
    </w:p>
    <w:p w14:paraId="5CBD5933" w14:textId="77777777" w:rsidR="00634C3D" w:rsidRDefault="00634C3D" w:rsidP="00634C3D">
      <w:pPr>
        <w:pStyle w:val="Paragraphedeliste"/>
        <w:spacing w:after="0"/>
        <w:ind w:left="0"/>
        <w:jc w:val="both"/>
        <w:rPr>
          <w:rFonts w:ascii="Arial" w:hAnsi="Arial" w:cs="Arial"/>
        </w:rPr>
      </w:pPr>
    </w:p>
    <w:p w14:paraId="6713E340" w14:textId="77777777" w:rsidR="00634C3D" w:rsidRDefault="00634C3D" w:rsidP="00634C3D">
      <w:pPr>
        <w:pStyle w:val="Paragraphedeliste"/>
        <w:spacing w:after="0"/>
        <w:ind w:left="0"/>
        <w:jc w:val="both"/>
        <w:rPr>
          <w:rFonts w:ascii="Arial" w:hAnsi="Arial" w:cs="Arial"/>
        </w:rPr>
      </w:pPr>
      <w:r>
        <w:rPr>
          <w:rFonts w:ascii="Arial" w:hAnsi="Arial" w:cs="Arial"/>
        </w:rPr>
        <w:t>Les recettes réelles sont estimées à 1 000 € au titre des dépôts de caution pour les nouveaux résidents.</w:t>
      </w:r>
    </w:p>
    <w:p w14:paraId="0101F368" w14:textId="77777777" w:rsidR="00634C3D" w:rsidRDefault="00634C3D" w:rsidP="00634C3D">
      <w:pPr>
        <w:pStyle w:val="Paragraphedeliste"/>
        <w:spacing w:after="0"/>
        <w:ind w:left="0"/>
        <w:jc w:val="both"/>
        <w:rPr>
          <w:rFonts w:ascii="Arial" w:hAnsi="Arial" w:cs="Arial"/>
        </w:rPr>
      </w:pPr>
    </w:p>
    <w:p w14:paraId="42E39880" w14:textId="77777777" w:rsidR="00634C3D" w:rsidRDefault="00634C3D" w:rsidP="00634C3D">
      <w:pPr>
        <w:pStyle w:val="Paragraphedeliste"/>
        <w:spacing w:after="0"/>
        <w:ind w:left="0"/>
        <w:jc w:val="both"/>
        <w:rPr>
          <w:rFonts w:ascii="Arial" w:hAnsi="Arial" w:cs="Arial"/>
        </w:rPr>
      </w:pPr>
      <w:r>
        <w:rPr>
          <w:rFonts w:ascii="Arial" w:hAnsi="Arial" w:cs="Arial"/>
        </w:rPr>
        <w:t>Des recettes d’ordre budgétaire sont inscrites à hauteur de 20 000 €. Il s’agit de la contrepartie des écritures d’amortissement.</w:t>
      </w:r>
    </w:p>
    <w:p w14:paraId="29811622" w14:textId="0C719831" w:rsidR="00634C3D" w:rsidRPr="00E100E6" w:rsidRDefault="00634C3D" w:rsidP="008D3431">
      <w:pPr>
        <w:pStyle w:val="Paragraphedeliste"/>
        <w:spacing w:after="0"/>
        <w:ind w:left="0"/>
        <w:jc w:val="both"/>
        <w:rPr>
          <w:rFonts w:ascii="Arial" w:hAnsi="Arial" w:cs="Arial"/>
        </w:rPr>
      </w:pPr>
      <w:r>
        <w:rPr>
          <w:rFonts w:ascii="Arial" w:hAnsi="Arial" w:cs="Arial"/>
        </w:rPr>
        <w:t xml:space="preserve"> </w:t>
      </w:r>
    </w:p>
    <w:p w14:paraId="583ADF68" w14:textId="77777777" w:rsidR="00634C3D" w:rsidRPr="00F3389C" w:rsidRDefault="00634C3D" w:rsidP="00634C3D">
      <w:pPr>
        <w:pStyle w:val="Paragraphedeliste"/>
        <w:numPr>
          <w:ilvl w:val="0"/>
          <w:numId w:val="12"/>
        </w:numPr>
        <w:spacing w:after="0"/>
        <w:jc w:val="both"/>
        <w:rPr>
          <w:rFonts w:ascii="Arial" w:hAnsi="Arial" w:cs="Arial"/>
          <w:b/>
          <w:u w:val="single"/>
        </w:rPr>
      </w:pPr>
      <w:r>
        <w:rPr>
          <w:rFonts w:ascii="Arial" w:hAnsi="Arial" w:cs="Arial"/>
          <w:b/>
          <w:u w:val="single"/>
        </w:rPr>
        <w:t>Les dépenses</w:t>
      </w:r>
      <w:r w:rsidRPr="00F3389C">
        <w:rPr>
          <w:rFonts w:ascii="Arial" w:hAnsi="Arial" w:cs="Arial"/>
          <w:b/>
          <w:u w:val="single"/>
        </w:rPr>
        <w:t xml:space="preserve"> d’investissement</w:t>
      </w:r>
    </w:p>
    <w:p w14:paraId="65997671" w14:textId="77777777" w:rsidR="00634C3D" w:rsidRPr="00F3389C" w:rsidRDefault="00634C3D" w:rsidP="00634C3D">
      <w:pPr>
        <w:spacing w:after="0"/>
        <w:jc w:val="both"/>
      </w:pPr>
    </w:p>
    <w:p w14:paraId="4B61A8D6" w14:textId="77777777" w:rsidR="00634C3D" w:rsidRDefault="00634C3D" w:rsidP="00634C3D">
      <w:pPr>
        <w:spacing w:after="0"/>
        <w:jc w:val="both"/>
        <w:rPr>
          <w:rFonts w:ascii="Arial" w:hAnsi="Arial" w:cs="Arial"/>
        </w:rPr>
      </w:pPr>
      <w:r>
        <w:rPr>
          <w:rFonts w:ascii="Arial" w:hAnsi="Arial" w:cs="Arial"/>
        </w:rPr>
        <w:t>Ces dépenses s’élèvent à 174 697.46 € réparties comme suit :</w:t>
      </w:r>
    </w:p>
    <w:p w14:paraId="7C970722" w14:textId="77777777" w:rsidR="00634C3D" w:rsidRDefault="00634C3D" w:rsidP="00634C3D">
      <w:pPr>
        <w:pStyle w:val="Paragraphedeliste"/>
        <w:numPr>
          <w:ilvl w:val="0"/>
          <w:numId w:val="13"/>
        </w:numPr>
        <w:spacing w:after="0"/>
        <w:jc w:val="both"/>
        <w:rPr>
          <w:rFonts w:ascii="Arial" w:hAnsi="Arial" w:cs="Arial"/>
        </w:rPr>
      </w:pPr>
      <w:r>
        <w:rPr>
          <w:rFonts w:ascii="Arial" w:hAnsi="Arial" w:cs="Arial"/>
        </w:rPr>
        <w:t>Chapitre 20 « immobilisation incorporelle » : 50 000 € au compte 205 « acquisition de logiciels » ;</w:t>
      </w:r>
    </w:p>
    <w:p w14:paraId="48F9AB0C" w14:textId="3B497746" w:rsidR="00634C3D" w:rsidRPr="008D3431" w:rsidRDefault="00634C3D" w:rsidP="008D3431">
      <w:pPr>
        <w:pStyle w:val="Paragraphedeliste"/>
        <w:numPr>
          <w:ilvl w:val="0"/>
          <w:numId w:val="13"/>
        </w:numPr>
        <w:spacing w:after="0"/>
        <w:jc w:val="both"/>
        <w:rPr>
          <w:rFonts w:ascii="Arial" w:hAnsi="Arial" w:cs="Arial"/>
        </w:rPr>
      </w:pPr>
      <w:r>
        <w:rPr>
          <w:rFonts w:ascii="Arial" w:hAnsi="Arial" w:cs="Arial"/>
        </w:rPr>
        <w:t>Chapitre 21 « immobilisation corporelle » : 114 697.46 €</w:t>
      </w:r>
      <w:r w:rsidR="008D3431">
        <w:rPr>
          <w:rFonts w:ascii="Arial" w:hAnsi="Arial" w:cs="Arial"/>
        </w:rPr>
        <w:t> ;</w:t>
      </w:r>
      <w:r>
        <w:rPr>
          <w:rFonts w:ascii="Arial" w:hAnsi="Arial" w:cs="Arial"/>
        </w:rPr>
        <w:t xml:space="preserve"> </w:t>
      </w:r>
    </w:p>
    <w:p w14:paraId="2D23C367" w14:textId="77777777" w:rsidR="00634C3D" w:rsidRDefault="00634C3D" w:rsidP="00634C3D">
      <w:pPr>
        <w:pStyle w:val="Paragraphedeliste"/>
        <w:numPr>
          <w:ilvl w:val="0"/>
          <w:numId w:val="13"/>
        </w:numPr>
        <w:spacing w:after="0"/>
        <w:jc w:val="both"/>
        <w:rPr>
          <w:rFonts w:ascii="Arial" w:hAnsi="Arial" w:cs="Arial"/>
        </w:rPr>
      </w:pPr>
      <w:r>
        <w:rPr>
          <w:rFonts w:ascii="Arial" w:hAnsi="Arial" w:cs="Arial"/>
        </w:rPr>
        <w:t>Chapitre 16 « emprunts et dettes assimilées » : 10 000 € au compte 165 « dépôt et cautionnement » liés à la restitution des cautions lors d’un départ.</w:t>
      </w:r>
    </w:p>
    <w:p w14:paraId="4494E4BA" w14:textId="77777777" w:rsidR="00054D04" w:rsidRDefault="00054D04" w:rsidP="00054D04">
      <w:pPr>
        <w:jc w:val="both"/>
        <w:rPr>
          <w:rFonts w:cs="Arial"/>
          <w:szCs w:val="20"/>
        </w:rPr>
      </w:pPr>
    </w:p>
    <w:sectPr w:rsidR="00054D04" w:rsidSect="00D668A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04AA2" w14:textId="77777777" w:rsidR="00575F84" w:rsidRDefault="00575F84" w:rsidP="00023FCD">
      <w:pPr>
        <w:spacing w:after="0" w:line="240" w:lineRule="auto"/>
      </w:pPr>
      <w:r>
        <w:separator/>
      </w:r>
    </w:p>
  </w:endnote>
  <w:endnote w:type="continuationSeparator" w:id="0">
    <w:p w14:paraId="47E062D7" w14:textId="77777777" w:rsidR="00575F84" w:rsidRDefault="00575F84" w:rsidP="0002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DDBB3" w14:textId="77777777" w:rsidR="00575F84" w:rsidRDefault="00575F84" w:rsidP="00023FCD">
      <w:pPr>
        <w:spacing w:after="0" w:line="240" w:lineRule="auto"/>
      </w:pPr>
      <w:r>
        <w:separator/>
      </w:r>
    </w:p>
  </w:footnote>
  <w:footnote w:type="continuationSeparator" w:id="0">
    <w:p w14:paraId="4D65D652" w14:textId="77777777" w:rsidR="00575F84" w:rsidRDefault="00575F84" w:rsidP="00023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018"/>
    <w:multiLevelType w:val="hybridMultilevel"/>
    <w:tmpl w:val="07244778"/>
    <w:lvl w:ilvl="0" w:tplc="C9D231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F1476"/>
    <w:multiLevelType w:val="hybridMultilevel"/>
    <w:tmpl w:val="34CA8C2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F28F0"/>
    <w:multiLevelType w:val="multilevel"/>
    <w:tmpl w:val="040C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15:restartNumberingAfterBreak="0">
    <w:nsid w:val="2D5427B3"/>
    <w:multiLevelType w:val="hybridMultilevel"/>
    <w:tmpl w:val="93FEED9C"/>
    <w:lvl w:ilvl="0" w:tplc="C5D6524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DA6263"/>
    <w:multiLevelType w:val="hybridMultilevel"/>
    <w:tmpl w:val="5B58B2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CD24C6"/>
    <w:multiLevelType w:val="hybridMultilevel"/>
    <w:tmpl w:val="5B58B2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B65AE8"/>
    <w:multiLevelType w:val="hybridMultilevel"/>
    <w:tmpl w:val="5A863188"/>
    <w:lvl w:ilvl="0" w:tplc="420637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61FAB"/>
    <w:multiLevelType w:val="multilevel"/>
    <w:tmpl w:val="DB06FE52"/>
    <w:lvl w:ilvl="0">
      <w:start w:val="1"/>
      <w:numFmt w:val="bullet"/>
      <w:pStyle w:val="Listepuces"/>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1197B"/>
    <w:multiLevelType w:val="hybridMultilevel"/>
    <w:tmpl w:val="527029B8"/>
    <w:lvl w:ilvl="0" w:tplc="04BE3EDA">
      <w:start w:val="1"/>
      <w:numFmt w:val="decimal"/>
      <w:pStyle w:val="Titre2"/>
      <w:suff w:val="space"/>
      <w:lvlText w:val="Article %1."/>
      <w:lvlJc w:val="left"/>
      <w:pPr>
        <w:ind w:left="163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9" w15:restartNumberingAfterBreak="0">
    <w:nsid w:val="3FB9555B"/>
    <w:multiLevelType w:val="hybridMultilevel"/>
    <w:tmpl w:val="C1B0F4C6"/>
    <w:lvl w:ilvl="0" w:tplc="EDB83F0A">
      <w:start w:val="9"/>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428C2F82"/>
    <w:multiLevelType w:val="multilevel"/>
    <w:tmpl w:val="040C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492E1D54"/>
    <w:multiLevelType w:val="hybridMultilevel"/>
    <w:tmpl w:val="5D588482"/>
    <w:lvl w:ilvl="0" w:tplc="D29072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554736"/>
    <w:multiLevelType w:val="hybridMultilevel"/>
    <w:tmpl w:val="3EDA92A4"/>
    <w:lvl w:ilvl="0" w:tplc="FCF83A92">
      <w:start w:val="9"/>
      <w:numFmt w:val="bullet"/>
      <w:lvlText w:val="-"/>
      <w:lvlJc w:val="left"/>
      <w:pPr>
        <w:ind w:left="1069" w:hanging="360"/>
      </w:pPr>
      <w:rPr>
        <w:rFonts w:ascii="Arial" w:eastAsiaTheme="minorHAnsi"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3" w15:restartNumberingAfterBreak="0">
    <w:nsid w:val="535D586E"/>
    <w:multiLevelType w:val="hybridMultilevel"/>
    <w:tmpl w:val="35E616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2"/>
  </w:num>
  <w:num w:numId="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4"/>
  </w:num>
  <w:num w:numId="9">
    <w:abstractNumId w:val="10"/>
  </w:num>
  <w:num w:numId="10">
    <w:abstractNumId w:val="1"/>
  </w:num>
  <w:num w:numId="11">
    <w:abstractNumId w:val="2"/>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B0"/>
    <w:rsid w:val="0000527D"/>
    <w:rsid w:val="00023FCD"/>
    <w:rsid w:val="00024AC3"/>
    <w:rsid w:val="0002717E"/>
    <w:rsid w:val="000312D5"/>
    <w:rsid w:val="00040E2F"/>
    <w:rsid w:val="00054D04"/>
    <w:rsid w:val="000706A9"/>
    <w:rsid w:val="00074B34"/>
    <w:rsid w:val="00093DA9"/>
    <w:rsid w:val="000E03F3"/>
    <w:rsid w:val="000F144B"/>
    <w:rsid w:val="0015565D"/>
    <w:rsid w:val="00156126"/>
    <w:rsid w:val="001C72BC"/>
    <w:rsid w:val="001D3A1E"/>
    <w:rsid w:val="001F71B0"/>
    <w:rsid w:val="00204011"/>
    <w:rsid w:val="00231AB2"/>
    <w:rsid w:val="002469F0"/>
    <w:rsid w:val="002A1833"/>
    <w:rsid w:val="002D099B"/>
    <w:rsid w:val="002D770C"/>
    <w:rsid w:val="002D7E80"/>
    <w:rsid w:val="002E6DA6"/>
    <w:rsid w:val="002E6FC0"/>
    <w:rsid w:val="0031765C"/>
    <w:rsid w:val="00352DC3"/>
    <w:rsid w:val="0038707C"/>
    <w:rsid w:val="003A1FF9"/>
    <w:rsid w:val="003A4E6A"/>
    <w:rsid w:val="003A5BD9"/>
    <w:rsid w:val="003B59B0"/>
    <w:rsid w:val="003C7370"/>
    <w:rsid w:val="003E3483"/>
    <w:rsid w:val="004058B6"/>
    <w:rsid w:val="00405DF3"/>
    <w:rsid w:val="004236D4"/>
    <w:rsid w:val="00466AD0"/>
    <w:rsid w:val="0047329E"/>
    <w:rsid w:val="004B1B11"/>
    <w:rsid w:val="004E5682"/>
    <w:rsid w:val="004F076B"/>
    <w:rsid w:val="004F57C0"/>
    <w:rsid w:val="0051226A"/>
    <w:rsid w:val="0052658F"/>
    <w:rsid w:val="00566B1D"/>
    <w:rsid w:val="00570594"/>
    <w:rsid w:val="00571F5B"/>
    <w:rsid w:val="00575F84"/>
    <w:rsid w:val="00597EDB"/>
    <w:rsid w:val="005A680A"/>
    <w:rsid w:val="005A6FEE"/>
    <w:rsid w:val="005A719B"/>
    <w:rsid w:val="00602CD8"/>
    <w:rsid w:val="006108A3"/>
    <w:rsid w:val="00610EB0"/>
    <w:rsid w:val="006153F2"/>
    <w:rsid w:val="00623DEF"/>
    <w:rsid w:val="00634C3D"/>
    <w:rsid w:val="00681432"/>
    <w:rsid w:val="00685955"/>
    <w:rsid w:val="00693B9C"/>
    <w:rsid w:val="006A09A1"/>
    <w:rsid w:val="006C66B0"/>
    <w:rsid w:val="006F6246"/>
    <w:rsid w:val="00714205"/>
    <w:rsid w:val="00721592"/>
    <w:rsid w:val="00786ABC"/>
    <w:rsid w:val="007C2AA5"/>
    <w:rsid w:val="00801552"/>
    <w:rsid w:val="008118E6"/>
    <w:rsid w:val="00815C6B"/>
    <w:rsid w:val="0082483A"/>
    <w:rsid w:val="0082643F"/>
    <w:rsid w:val="00831F9A"/>
    <w:rsid w:val="0083218C"/>
    <w:rsid w:val="00845B66"/>
    <w:rsid w:val="00866253"/>
    <w:rsid w:val="00867C1A"/>
    <w:rsid w:val="008D3431"/>
    <w:rsid w:val="008E3811"/>
    <w:rsid w:val="008F41C0"/>
    <w:rsid w:val="009101C8"/>
    <w:rsid w:val="00924378"/>
    <w:rsid w:val="00932E34"/>
    <w:rsid w:val="00970680"/>
    <w:rsid w:val="009A3EEC"/>
    <w:rsid w:val="009B236D"/>
    <w:rsid w:val="009C1B35"/>
    <w:rsid w:val="009C51B3"/>
    <w:rsid w:val="009D3BF3"/>
    <w:rsid w:val="00A10DAC"/>
    <w:rsid w:val="00A16632"/>
    <w:rsid w:val="00A36242"/>
    <w:rsid w:val="00A36CE9"/>
    <w:rsid w:val="00A42887"/>
    <w:rsid w:val="00A44A34"/>
    <w:rsid w:val="00A707E2"/>
    <w:rsid w:val="00A7409A"/>
    <w:rsid w:val="00A927C7"/>
    <w:rsid w:val="00A95B0B"/>
    <w:rsid w:val="00AC5B3C"/>
    <w:rsid w:val="00AE6AC8"/>
    <w:rsid w:val="00B24D66"/>
    <w:rsid w:val="00B31161"/>
    <w:rsid w:val="00B7495F"/>
    <w:rsid w:val="00B96717"/>
    <w:rsid w:val="00BA6CAC"/>
    <w:rsid w:val="00BD137E"/>
    <w:rsid w:val="00C159BE"/>
    <w:rsid w:val="00C21033"/>
    <w:rsid w:val="00C749C0"/>
    <w:rsid w:val="00C80281"/>
    <w:rsid w:val="00C814D6"/>
    <w:rsid w:val="00CB70F2"/>
    <w:rsid w:val="00CF7165"/>
    <w:rsid w:val="00D244B1"/>
    <w:rsid w:val="00D309B3"/>
    <w:rsid w:val="00D34AF1"/>
    <w:rsid w:val="00D50A2F"/>
    <w:rsid w:val="00D668AF"/>
    <w:rsid w:val="00D71EB5"/>
    <w:rsid w:val="00D94E2E"/>
    <w:rsid w:val="00DD1485"/>
    <w:rsid w:val="00DD2DA0"/>
    <w:rsid w:val="00DD416C"/>
    <w:rsid w:val="00DD5B5C"/>
    <w:rsid w:val="00DE793D"/>
    <w:rsid w:val="00DF1150"/>
    <w:rsid w:val="00DF6125"/>
    <w:rsid w:val="00E13702"/>
    <w:rsid w:val="00E62A78"/>
    <w:rsid w:val="00EA68C6"/>
    <w:rsid w:val="00EB75B5"/>
    <w:rsid w:val="00EF5752"/>
    <w:rsid w:val="00F01042"/>
    <w:rsid w:val="00F147EA"/>
    <w:rsid w:val="00F35768"/>
    <w:rsid w:val="00F7136D"/>
    <w:rsid w:val="00F72598"/>
    <w:rsid w:val="00FB3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A837FA"/>
  <w15:docId w15:val="{0C22B240-AA43-4AA8-BB13-C42DA908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A719B"/>
    <w:pPr>
      <w:keepNext/>
      <w:keepLines/>
      <w:spacing w:before="240" w:after="120"/>
      <w:jc w:val="center"/>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5A719B"/>
    <w:pPr>
      <w:keepNext/>
      <w:keepLines/>
      <w:numPr>
        <w:numId w:val="1"/>
      </w:numPr>
      <w:spacing w:before="120" w:after="120"/>
      <w:ind w:left="1633" w:hanging="357"/>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7C2AA5"/>
    <w:pPr>
      <w:keepNext/>
      <w:keepLines/>
      <w:spacing w:before="120" w:after="120"/>
      <w:ind w:left="2124"/>
      <w:outlineLvl w:val="2"/>
    </w:pPr>
    <w:rPr>
      <w:rFonts w:asciiTheme="majorHAnsi" w:eastAsiaTheme="majorEastAsia" w:hAnsiTheme="majorHAnsi" w:cstheme="majorBidi"/>
      <w: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D94E2E"/>
    <w:pPr>
      <w:spacing w:after="0" w:line="240" w:lineRule="auto"/>
    </w:pPr>
  </w:style>
  <w:style w:type="character" w:customStyle="1" w:styleId="SansinterligneCar">
    <w:name w:val="Sans interligne Car"/>
    <w:basedOn w:val="Policepardfaut"/>
    <w:link w:val="Sansinterligne"/>
    <w:uiPriority w:val="1"/>
    <w:rsid w:val="00D668AF"/>
  </w:style>
  <w:style w:type="character" w:customStyle="1" w:styleId="Titre1Car">
    <w:name w:val="Titre 1 Car"/>
    <w:basedOn w:val="Policepardfaut"/>
    <w:link w:val="Titre1"/>
    <w:uiPriority w:val="9"/>
    <w:rsid w:val="005A719B"/>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5A719B"/>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7C2AA5"/>
    <w:rPr>
      <w:rFonts w:asciiTheme="majorHAnsi" w:eastAsiaTheme="majorEastAsia" w:hAnsiTheme="majorHAnsi" w:cstheme="majorBidi"/>
      <w:i/>
      <w:color w:val="243F60" w:themeColor="accent1" w:themeShade="7F"/>
      <w:szCs w:val="24"/>
    </w:rPr>
  </w:style>
  <w:style w:type="paragraph" w:styleId="En-ttedetabledesmatires">
    <w:name w:val="TOC Heading"/>
    <w:basedOn w:val="Titre1"/>
    <w:next w:val="Normal"/>
    <w:uiPriority w:val="39"/>
    <w:unhideWhenUsed/>
    <w:qFormat/>
    <w:rsid w:val="007C2AA5"/>
    <w:pPr>
      <w:spacing w:after="0" w:line="259" w:lineRule="auto"/>
      <w:jc w:val="left"/>
      <w:outlineLvl w:val="9"/>
    </w:pPr>
    <w:rPr>
      <w:lang w:eastAsia="fr-FR"/>
    </w:rPr>
  </w:style>
  <w:style w:type="paragraph" w:styleId="TM1">
    <w:name w:val="toc 1"/>
    <w:basedOn w:val="Normal"/>
    <w:next w:val="Normal"/>
    <w:autoRedefine/>
    <w:uiPriority w:val="39"/>
    <w:unhideWhenUsed/>
    <w:rsid w:val="007C2AA5"/>
    <w:pPr>
      <w:spacing w:after="100"/>
    </w:pPr>
  </w:style>
  <w:style w:type="paragraph" w:styleId="TM2">
    <w:name w:val="toc 2"/>
    <w:basedOn w:val="Normal"/>
    <w:next w:val="Normal"/>
    <w:autoRedefine/>
    <w:uiPriority w:val="39"/>
    <w:unhideWhenUsed/>
    <w:rsid w:val="007C2AA5"/>
    <w:pPr>
      <w:spacing w:after="100"/>
      <w:ind w:left="220"/>
    </w:pPr>
  </w:style>
  <w:style w:type="paragraph" w:styleId="TM3">
    <w:name w:val="toc 3"/>
    <w:basedOn w:val="Normal"/>
    <w:next w:val="Normal"/>
    <w:autoRedefine/>
    <w:uiPriority w:val="39"/>
    <w:unhideWhenUsed/>
    <w:rsid w:val="007C2AA5"/>
    <w:pPr>
      <w:spacing w:after="100"/>
      <w:ind w:left="440"/>
    </w:pPr>
  </w:style>
  <w:style w:type="character" w:styleId="Lienhypertexte">
    <w:name w:val="Hyperlink"/>
    <w:basedOn w:val="Policepardfaut"/>
    <w:uiPriority w:val="99"/>
    <w:unhideWhenUsed/>
    <w:rsid w:val="007C2AA5"/>
    <w:rPr>
      <w:color w:val="0000FF" w:themeColor="hyperlink"/>
      <w:u w:val="single"/>
    </w:rPr>
  </w:style>
  <w:style w:type="paragraph" w:styleId="En-tte">
    <w:name w:val="header"/>
    <w:basedOn w:val="Normal"/>
    <w:link w:val="En-tteCar"/>
    <w:uiPriority w:val="99"/>
    <w:unhideWhenUsed/>
    <w:rsid w:val="00023FCD"/>
    <w:pPr>
      <w:tabs>
        <w:tab w:val="center" w:pos="4536"/>
        <w:tab w:val="right" w:pos="9072"/>
      </w:tabs>
      <w:spacing w:after="0" w:line="240" w:lineRule="auto"/>
    </w:pPr>
  </w:style>
  <w:style w:type="character" w:customStyle="1" w:styleId="En-tteCar">
    <w:name w:val="En-tête Car"/>
    <w:basedOn w:val="Policepardfaut"/>
    <w:link w:val="En-tte"/>
    <w:uiPriority w:val="99"/>
    <w:rsid w:val="00023FCD"/>
  </w:style>
  <w:style w:type="paragraph" w:styleId="Pieddepage">
    <w:name w:val="footer"/>
    <w:basedOn w:val="Normal"/>
    <w:link w:val="PieddepageCar"/>
    <w:uiPriority w:val="99"/>
    <w:unhideWhenUsed/>
    <w:rsid w:val="00023F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FCD"/>
  </w:style>
  <w:style w:type="paragraph" w:styleId="Textedebulles">
    <w:name w:val="Balloon Text"/>
    <w:basedOn w:val="Normal"/>
    <w:link w:val="TextedebullesCar"/>
    <w:uiPriority w:val="99"/>
    <w:semiHidden/>
    <w:unhideWhenUsed/>
    <w:rsid w:val="004B1B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B11"/>
    <w:rPr>
      <w:rFonts w:ascii="Segoe UI" w:hAnsi="Segoe UI" w:cs="Segoe UI"/>
      <w:sz w:val="18"/>
      <w:szCs w:val="18"/>
    </w:rPr>
  </w:style>
  <w:style w:type="paragraph" w:styleId="Paragraphedeliste">
    <w:name w:val="List Paragraph"/>
    <w:basedOn w:val="Normal"/>
    <w:uiPriority w:val="34"/>
    <w:qFormat/>
    <w:rsid w:val="009C1B35"/>
    <w:pPr>
      <w:ind w:left="720"/>
      <w:contextualSpacing/>
    </w:pPr>
  </w:style>
  <w:style w:type="paragraph" w:styleId="Listepuces">
    <w:name w:val="List Bullet"/>
    <w:basedOn w:val="Liste"/>
    <w:autoRedefine/>
    <w:rsid w:val="0082643F"/>
    <w:pPr>
      <w:numPr>
        <w:numId w:val="3"/>
      </w:numPr>
      <w:tabs>
        <w:tab w:val="clear" w:pos="360"/>
      </w:tabs>
      <w:autoSpaceDE w:val="0"/>
      <w:autoSpaceDN w:val="0"/>
      <w:spacing w:after="120" w:line="240" w:lineRule="auto"/>
      <w:ind w:left="1637"/>
      <w:contextualSpacing w:val="0"/>
      <w:jc w:val="both"/>
    </w:pPr>
    <w:rPr>
      <w:rFonts w:ascii="Helvetica" w:eastAsia="Times New Roman" w:hAnsi="Helvetica" w:cs="Times New Roman"/>
      <w:sz w:val="18"/>
      <w:szCs w:val="18"/>
      <w:lang w:val="fr-CA" w:eastAsia="fr-FR"/>
    </w:rPr>
  </w:style>
  <w:style w:type="paragraph" w:styleId="Liste">
    <w:name w:val="List"/>
    <w:basedOn w:val="Normal"/>
    <w:uiPriority w:val="99"/>
    <w:semiHidden/>
    <w:unhideWhenUsed/>
    <w:rsid w:val="0082643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0978">
      <w:bodyDiv w:val="1"/>
      <w:marLeft w:val="0"/>
      <w:marRight w:val="0"/>
      <w:marTop w:val="0"/>
      <w:marBottom w:val="0"/>
      <w:divBdr>
        <w:top w:val="none" w:sz="0" w:space="0" w:color="auto"/>
        <w:left w:val="none" w:sz="0" w:space="0" w:color="auto"/>
        <w:bottom w:val="none" w:sz="0" w:space="0" w:color="auto"/>
        <w:right w:val="none" w:sz="0" w:space="0" w:color="auto"/>
      </w:divBdr>
    </w:div>
    <w:div w:id="7176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BF8441-302D-4550-BCBE-AD02DF24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1338</Words>
  <Characters>7361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RESIDENCE AUTONOMIE LOUIS PASTEUR          Note de présentation financière</vt:lpstr>
    </vt:vector>
  </TitlesOfParts>
  <Company>HP</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RESIDENCE AUTONOMIE LOUIS PASTEUR          Note de présentation financière</dc:title>
  <dc:creator>Marc WALERYSZAK</dc:creator>
  <cp:lastModifiedBy>Marc WALERYSZAK</cp:lastModifiedBy>
  <cp:revision>3</cp:revision>
  <cp:lastPrinted>2021-03-31T07:03:00Z</cp:lastPrinted>
  <dcterms:created xsi:type="dcterms:W3CDTF">2021-03-25T10:48:00Z</dcterms:created>
  <dcterms:modified xsi:type="dcterms:W3CDTF">2021-03-31T08:53:00Z</dcterms:modified>
</cp:coreProperties>
</file>